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13E8A" w:rsidR="00113E8A" w:rsidP="00CE6D68" w:rsidRDefault="002B52AB" w14:paraId="27B02199" w14:textId="496EE102">
      <w:pPr>
        <w:pStyle w:val="Heading1"/>
      </w:pPr>
      <w:r w:rsidRPr="002B52AB">
        <w:t xml:space="preserve">Request for Proposals </w:t>
      </w:r>
      <w:r>
        <w:t>F</w:t>
      </w:r>
      <w:r w:rsidRPr="002B52AB">
        <w:t>or portfolio verification</w:t>
      </w:r>
      <w:r>
        <w:t xml:space="preserve"> services</w:t>
      </w:r>
      <w:r w:rsidRPr="002B52AB" w:rsidR="00697FF9">
        <w:t xml:space="preserve"> rf</w:t>
      </w:r>
      <w:r w:rsidRPr="002B52AB" w:rsidR="00171AB3">
        <w:t>P</w:t>
      </w:r>
      <w:r w:rsidRPr="002B52AB" w:rsidR="00697FF9">
        <w:t xml:space="preserve"> #</w:t>
      </w:r>
      <w:r w:rsidR="00171AB3">
        <w:t>25-05</w:t>
      </w:r>
    </w:p>
    <w:p w:rsidR="00C2597A" w:rsidP="00F136A7" w:rsidRDefault="00DE6826" w14:paraId="25DE5AF0" w14:textId="7DCB03A7">
      <w:pPr>
        <w:pStyle w:val="Heading2"/>
      </w:pPr>
      <w:r w:rsidR="00DE6826">
        <w:rPr/>
        <w:t xml:space="preserve">Exhibit </w:t>
      </w:r>
      <w:r w:rsidR="002034BE">
        <w:rPr/>
        <w:t>C</w:t>
      </w:r>
      <w:r w:rsidR="5A5ED483">
        <w:rPr/>
        <w:t xml:space="preserve"> –</w:t>
      </w:r>
      <w:r w:rsidR="00DE6826">
        <w:rPr/>
        <w:t xml:space="preserve"> </w:t>
      </w:r>
      <w:r w:rsidR="00CE6D68">
        <w:rPr/>
        <w:t>Certifications and Assurances</w:t>
      </w:r>
    </w:p>
    <w:p w:rsidR="00CE6D68" w:rsidP="00CE6D68" w:rsidRDefault="00CE6D68" w14:paraId="19BEDA16" w14:textId="77777777">
      <w:pPr>
        <w:pStyle w:val="Heading3"/>
      </w:pPr>
      <w:r>
        <w:t>CERTIFICATIONS AND ASSURANCES</w:t>
      </w:r>
    </w:p>
    <w:p w:rsidR="00CE6D68" w:rsidP="00CE6D68" w:rsidRDefault="00CE6D68" w14:paraId="49C13331" w14:textId="2358E02C">
      <w:r>
        <w:t xml:space="preserve">The </w:t>
      </w:r>
      <w:r w:rsidRPr="002B52AB">
        <w:t>Offeror</w:t>
      </w:r>
      <w:r>
        <w:t xml:space="preserve"> makes the following certifications and assurances as a required element of the </w:t>
      </w:r>
      <w:r w:rsidR="002B52AB">
        <w:t>Proposal</w:t>
      </w:r>
      <w:r>
        <w:t xml:space="preserve"> to which it is included, understanding that the truthfulness of the facts affirmed here and the continuing compliance with these requirements are conditions precedent to the award and continuation of the contract resulting from this </w:t>
      </w:r>
      <w:r w:rsidR="002B52AB">
        <w:t>RFP</w:t>
      </w:r>
      <w:r>
        <w:t>.  Any exceptions to these Certifications and Assurances must be described in full detail on a separate page(s) and attached to this document.  The WSIB reserves the right to determine if such exception is substantive and a basis for disqualification.</w:t>
      </w:r>
    </w:p>
    <w:p w:rsidR="00CE6D68" w:rsidP="00CE6D68" w:rsidRDefault="00CE6D68" w14:paraId="13D5B74B" w14:textId="6240A7FD">
      <w:pPr>
        <w:pStyle w:val="numbering"/>
      </w:pPr>
      <w:r>
        <w:t xml:space="preserve">Independent Preparation </w:t>
      </w:r>
      <w:r w:rsidR="005E535D">
        <w:t>a</w:t>
      </w:r>
      <w:r>
        <w:t>nd Cost Determination</w:t>
      </w:r>
    </w:p>
    <w:p w:rsidRPr="00525FA3" w:rsidR="00CE6D68" w:rsidP="00CE6D68" w:rsidRDefault="00CE6D68" w14:paraId="08E57F95" w14:textId="3A791AB4">
      <w:pPr>
        <w:pStyle w:val="BulletLevel2"/>
      </w:pPr>
      <w:r w:rsidRPr="00CE6D68">
        <w:t xml:space="preserve">Prices and/or cost data have been arrived at independently, without consultation, communications, or agreement with any </w:t>
      </w:r>
      <w:r w:rsidRPr="00525FA3">
        <w:t>other Offeror or with any competitor for the purpose of restricting competition.</w:t>
      </w:r>
    </w:p>
    <w:p w:rsidRPr="00525FA3" w:rsidR="00CE6D68" w:rsidP="00CE6D68" w:rsidRDefault="00CE6D68" w14:paraId="675C279B" w14:textId="186902A5">
      <w:pPr>
        <w:pStyle w:val="BulletLevel2"/>
      </w:pPr>
      <w:r w:rsidRPr="00525FA3">
        <w:t>Unless otherwise required by law, the prices and/or cost data submitted have not knowingly been disclosed by the Offeror and will not knowingly be disclosed by the Offeror(s), prior to award, directly or indirectly to any other Offeror or to any competitor.</w:t>
      </w:r>
    </w:p>
    <w:p w:rsidRPr="00525FA3" w:rsidR="00CE6D68" w:rsidP="00CE6D68" w:rsidRDefault="00CE6D68" w14:paraId="55685327" w14:textId="2297ED56">
      <w:pPr>
        <w:pStyle w:val="BulletLevel2"/>
      </w:pPr>
      <w:r w:rsidRPr="00525FA3">
        <w:t xml:space="preserve">No attempt has been made or will be made by the Offeror to induce any other person or firm to submit or not submit a </w:t>
      </w:r>
      <w:r w:rsidRPr="00525FA3" w:rsidR="00CF7445">
        <w:t>R</w:t>
      </w:r>
      <w:r w:rsidRPr="00525FA3">
        <w:t>esponse for the purpose of restricting competition.</w:t>
      </w:r>
    </w:p>
    <w:p w:rsidRPr="00525FA3" w:rsidR="00CE6D68" w:rsidP="00CE6D68" w:rsidRDefault="00CE6D68" w14:paraId="1E4AE3F3" w14:textId="6551FA63">
      <w:pPr>
        <w:ind w:left="720"/>
      </w:pPr>
      <w:r w:rsidRPr="00525FA3">
        <w:t>Note:  In order to ensure fair and equal competition between all Offerors, the</w:t>
      </w:r>
      <w:r w:rsidRPr="00CE6D68">
        <w:t xml:space="preserve"> development of </w:t>
      </w:r>
      <w:r w:rsidR="00525FA3">
        <w:t>Proposal</w:t>
      </w:r>
      <w:r w:rsidRPr="00CE6D68">
        <w:t xml:space="preserve"> with the assistance of organizations or individuals </w:t>
      </w:r>
      <w:r w:rsidRPr="00525FA3">
        <w:t>outside the Offeror's organization</w:t>
      </w:r>
      <w:r w:rsidRPr="00CE6D68">
        <w:t xml:space="preserve"> must be declared in the </w:t>
      </w:r>
      <w:r w:rsidR="00525FA3">
        <w:t>Proposal</w:t>
      </w:r>
      <w:r w:rsidRPr="00CE6D68" w:rsidR="00525FA3">
        <w:t xml:space="preserve"> </w:t>
      </w:r>
      <w:r w:rsidRPr="00CE6D68">
        <w:t xml:space="preserve">and the name(s) of such organizations or individuals provided.  Failure to acknowledge such assistance and to identify those providing it may result in the disqualification of the </w:t>
      </w:r>
      <w:r w:rsidR="00525FA3">
        <w:t>Proposal</w:t>
      </w:r>
      <w:r w:rsidRPr="00CE6D68">
        <w:t xml:space="preserve">.  No contingent fees for such assistance will be allowed to be paid under any contract or </w:t>
      </w:r>
      <w:r w:rsidRPr="00525FA3">
        <w:t>grant resulting from this RF</w:t>
      </w:r>
      <w:r w:rsidRPr="00525FA3" w:rsidR="00525FA3">
        <w:t>P</w:t>
      </w:r>
      <w:r w:rsidRPr="00525FA3">
        <w:t xml:space="preserve">.  However, the Offeror may freely join with other persons or organizations for the purpose of presenting a single </w:t>
      </w:r>
      <w:r w:rsidRPr="00525FA3" w:rsidR="00525FA3">
        <w:t>Proposal</w:t>
      </w:r>
      <w:r w:rsidRPr="00525FA3">
        <w:t>.</w:t>
      </w:r>
    </w:p>
    <w:p w:rsidRPr="00525FA3" w:rsidR="00CE6D68" w:rsidP="00CE6D68" w:rsidRDefault="00CE6D68" w14:paraId="3A17A084" w14:textId="61F92746">
      <w:pPr>
        <w:pStyle w:val="numbering"/>
      </w:pPr>
      <w:r w:rsidRPr="00525FA3">
        <w:t>Price Warrant</w:t>
      </w:r>
    </w:p>
    <w:p w:rsidRPr="00525FA3" w:rsidR="00CE6D68" w:rsidP="00CE6D68" w:rsidRDefault="00CE6D68" w14:paraId="3775CD7B" w14:textId="53BA5367">
      <w:pPr>
        <w:ind w:left="720"/>
      </w:pPr>
      <w:r w:rsidRPr="00525FA3">
        <w:t>The costs quoted for services in response to this RF</w:t>
      </w:r>
      <w:r w:rsidRPr="00525FA3" w:rsidR="00525FA3">
        <w:t>P</w:t>
      </w:r>
      <w:r w:rsidRPr="00525FA3">
        <w:t xml:space="preserve"> do not exceed those charged any other client for the same services.</w:t>
      </w:r>
    </w:p>
    <w:p w:rsidRPr="00525FA3" w:rsidR="00CE6D68" w:rsidP="00CE6D68" w:rsidRDefault="00CE6D68" w14:paraId="3D58C63E" w14:textId="7B09A52A">
      <w:pPr>
        <w:pStyle w:val="numbering"/>
      </w:pPr>
      <w:r w:rsidRPr="00525FA3">
        <w:t xml:space="preserve">No Conflict </w:t>
      </w:r>
      <w:r w:rsidRPr="00525FA3" w:rsidR="00CF7445">
        <w:t>o</w:t>
      </w:r>
      <w:r w:rsidRPr="00525FA3">
        <w:t>f Interest</w:t>
      </w:r>
    </w:p>
    <w:p w:rsidR="00CE6D68" w:rsidP="00CE6D68" w:rsidRDefault="00CE6D68" w14:paraId="11BA1B35" w14:textId="51736814">
      <w:pPr>
        <w:ind w:left="720"/>
      </w:pPr>
      <w:r w:rsidRPr="00525FA3">
        <w:t>Offeror certifies that no condition exists with respect to Offeror, or any of its em</w:t>
      </w:r>
      <w:r>
        <w:t>ployees, regarding any current or past relationship with the WSIB that violates Chapter 42.52 RCW, “Ethics in Public Service.”</w:t>
      </w:r>
    </w:p>
    <w:p w:rsidRPr="00525FA3" w:rsidR="00CE6D68" w:rsidP="00CE6D68" w:rsidRDefault="00CE6D68" w14:paraId="2BB27C33" w14:textId="7F4851F4">
      <w:pPr>
        <w:pStyle w:val="numbering"/>
      </w:pPr>
      <w:r w:rsidRPr="00525FA3">
        <w:t>Evaluation Period</w:t>
      </w:r>
    </w:p>
    <w:p w:rsidR="00CE6D68" w:rsidP="00CE6D68" w:rsidRDefault="009F69B1" w14:paraId="79536FFD" w14:textId="36726F2E">
      <w:pPr>
        <w:ind w:left="720"/>
      </w:pPr>
      <w:r w:rsidRPr="00525FA3">
        <w:t xml:space="preserve">Offeror’s </w:t>
      </w:r>
      <w:r w:rsidRPr="00525FA3" w:rsidR="00525FA3">
        <w:t xml:space="preserve">Proposal </w:t>
      </w:r>
      <w:r w:rsidRPr="00525FA3" w:rsidR="00CE6D68">
        <w:t xml:space="preserve">is a firm offer for a period of </w:t>
      </w:r>
      <w:r w:rsidRPr="00525FA3" w:rsidR="00525FA3">
        <w:t>six months</w:t>
      </w:r>
      <w:r w:rsidRPr="00525FA3" w:rsidR="00CE6D68">
        <w:t xml:space="preserve"> following receipt by the WSIB and may be accepted by the WSIB without further negotiation at any time within </w:t>
      </w:r>
      <w:r w:rsidRPr="00525FA3" w:rsidR="00525FA3">
        <w:t>such</w:t>
      </w:r>
      <w:r w:rsidRPr="00525FA3" w:rsidR="00CE6D68">
        <w:t xml:space="preserve"> period.</w:t>
      </w:r>
      <w:r w:rsidRPr="00525FA3" w:rsidR="00E32D34">
        <w:t xml:space="preserve"> In the event of a protest, Offeror’s bid shall remain valid for such period or until the protest</w:t>
      </w:r>
      <w:r w:rsidRPr="00E32D34" w:rsidR="00E32D34">
        <w:t xml:space="preserve"> and any related court action is resolved, whichever is later.</w:t>
      </w:r>
    </w:p>
    <w:p w:rsidR="00CE6D68" w:rsidP="00CE6D68" w:rsidRDefault="00CE6D68" w14:paraId="10FC3759" w14:textId="68BFEE26">
      <w:pPr>
        <w:pStyle w:val="numbering"/>
      </w:pPr>
      <w:r>
        <w:t>Contacting References</w:t>
      </w:r>
    </w:p>
    <w:p w:rsidR="00CE6D68" w:rsidP="00CE6D68" w:rsidRDefault="00696A6F" w14:paraId="36E3FD51" w14:textId="502FA637">
      <w:pPr>
        <w:ind w:left="720"/>
      </w:pPr>
      <w:r w:rsidRPr="003640F4">
        <w:t xml:space="preserve">Offeror hereby authorizes the WSIB (or its agent) to contact Offeror’s references and others who may have pertinent information regarding Offeror’s prior experience and ability to perform </w:t>
      </w:r>
      <w:r w:rsidRPr="003640F4" w:rsidR="00697FF9">
        <w:t>a</w:t>
      </w:r>
      <w:r w:rsidRPr="003640F4">
        <w:t xml:space="preserve"> </w:t>
      </w:r>
      <w:r w:rsidRPr="003640F4" w:rsidR="00697FF9">
        <w:t>c</w:t>
      </w:r>
      <w:r w:rsidRPr="003640F4">
        <w:t>ontract, if awarded. Offeror hereby authorizes such individuals and firms to provide such</w:t>
      </w:r>
      <w:r w:rsidRPr="00696A6F">
        <w:t xml:space="preserve"> references and release to </w:t>
      </w:r>
      <w:r>
        <w:t xml:space="preserve">the WSIB </w:t>
      </w:r>
      <w:r w:rsidRPr="00696A6F">
        <w:t>information pertaining to the same</w:t>
      </w:r>
      <w:r w:rsidR="00CE6D68">
        <w:t>.</w:t>
      </w:r>
    </w:p>
    <w:p w:rsidRPr="003640F4" w:rsidR="00CF7445" w:rsidP="00CF7445" w:rsidRDefault="00CF7445" w14:paraId="15121FB7" w14:textId="696F4A35">
      <w:pPr>
        <w:pStyle w:val="numbering"/>
      </w:pPr>
      <w:r w:rsidRPr="003640F4">
        <w:t xml:space="preserve">Responsible </w:t>
      </w:r>
      <w:r w:rsidRPr="003640F4" w:rsidR="009F69B1">
        <w:t>Offeror</w:t>
      </w:r>
      <w:r w:rsidRPr="003640F4">
        <w:t xml:space="preserve"> Criteria</w:t>
      </w:r>
    </w:p>
    <w:p w:rsidR="00CF7445" w:rsidP="00CF7445" w:rsidRDefault="00CF7445" w14:paraId="2E0A7FF5" w14:textId="0981E4FD">
      <w:pPr>
        <w:ind w:left="720"/>
      </w:pPr>
      <w:r w:rsidRPr="003640F4">
        <w:t xml:space="preserve">Offeror certifies that it is a </w:t>
      </w:r>
      <w:r w:rsidRPr="003640F4" w:rsidR="00697FF9">
        <w:t>“r</w:t>
      </w:r>
      <w:r w:rsidRPr="003640F4">
        <w:t xml:space="preserve">esponsible </w:t>
      </w:r>
      <w:r w:rsidRPr="003640F4" w:rsidR="00697FF9">
        <w:t>b</w:t>
      </w:r>
      <w:r w:rsidRPr="003640F4">
        <w:t>idder,</w:t>
      </w:r>
      <w:r w:rsidRPr="003640F4" w:rsidR="00697FF9">
        <w:t>”</w:t>
      </w:r>
      <w:r w:rsidRPr="003640F4">
        <w:t xml:space="preserve"> as defined in RCW 39.26.160(2)(f). This representation certifies that Offeror has not, within the last three (3) years, been determined to have willfully violated any provision of </w:t>
      </w:r>
      <w:r w:rsidRPr="003640F4">
        <w:lastRenderedPageBreak/>
        <w:t>RCW 49.</w:t>
      </w:r>
      <w:r w:rsidR="00122954">
        <w:t>4</w:t>
      </w:r>
      <w:r w:rsidRPr="003640F4">
        <w:t>6 (Washington</w:t>
      </w:r>
      <w:r>
        <w:t xml:space="preserve"> minimum wage laws), RCW 49.48 (Washington wage laws), or RCW 49.52 (Washington wage deduction laws).</w:t>
      </w:r>
    </w:p>
    <w:p w:rsidR="00CF7445" w:rsidP="003F6E1E" w:rsidRDefault="003F6E1E" w14:paraId="414ED832" w14:textId="1E0B5951">
      <w:pPr>
        <w:pStyle w:val="numbering"/>
      </w:pPr>
      <w:r>
        <w:t xml:space="preserve">Workers’ Rights (see, </w:t>
      </w:r>
      <w:hyperlink w:history="1" r:id="rId12">
        <w:r w:rsidRPr="009F69B1">
          <w:rPr>
            <w:rStyle w:val="Hyperlink"/>
          </w:rPr>
          <w:t xml:space="preserve">Executive Order </w:t>
        </w:r>
        <w:r w:rsidRPr="009F69B1" w:rsidR="009F69B1">
          <w:rPr>
            <w:rStyle w:val="Hyperlink"/>
          </w:rPr>
          <w:t>18-03</w:t>
        </w:r>
      </w:hyperlink>
      <w:r w:rsidR="009F69B1">
        <w:t>)</w:t>
      </w:r>
    </w:p>
    <w:p w:rsidR="003F6E1E" w:rsidP="00CF7445" w:rsidRDefault="003F6E1E" w14:paraId="4A0FC755" w14:textId="30013818">
      <w:pPr>
        <w:ind w:left="720"/>
      </w:pPr>
      <w:r w:rsidRPr="003640F4">
        <w:t>Offeror</w:t>
      </w:r>
      <w:r w:rsidRPr="003F6E1E">
        <w:t xml:space="preserve"> </w:t>
      </w:r>
      <w:r w:rsidR="006262D1">
        <w:t>(</w:t>
      </w:r>
      <w:r w:rsidRPr="00E61DA2" w:rsidR="006262D1">
        <w:rPr>
          <w:b/>
          <w:bCs/>
          <w:i/>
          <w:iCs/>
        </w:rPr>
        <w:t>indicate one of the following</w:t>
      </w:r>
      <w:r w:rsidR="006262D1">
        <w:t xml:space="preserve">) </w:t>
      </w:r>
      <w:r>
        <w:t>&lt;</w:t>
      </w:r>
      <w:r w:rsidR="006262D1">
        <w:t>&lt;</w:t>
      </w:r>
      <w:r>
        <w:t>does</w:t>
      </w:r>
      <w:r w:rsidR="006262D1">
        <w:t>&gt;</w:t>
      </w:r>
      <w:proofErr w:type="gramStart"/>
      <w:r>
        <w:t xml:space="preserve">&gt; </w:t>
      </w:r>
      <w:r w:rsidR="006262D1">
        <w:t xml:space="preserve"> </w:t>
      </w:r>
      <w:r>
        <w:t>&lt;</w:t>
      </w:r>
      <w:proofErr w:type="gramEnd"/>
      <w:r w:rsidR="006262D1">
        <w:t>&lt;</w:t>
      </w:r>
      <w:r w:rsidRPr="003F6E1E">
        <w:t>does NOT</w:t>
      </w:r>
      <w:r w:rsidR="006262D1">
        <w:t>&gt;</w:t>
      </w:r>
      <w:r>
        <w:t>&gt;</w:t>
      </w:r>
      <w:r w:rsidRPr="003F6E1E">
        <w:t xml:space="preserve"> require its employees, as a condition of employment, to sign or agree to mandatory individual arbitration clauses or class or collective action waivers</w:t>
      </w:r>
      <w:r>
        <w:t>.</w:t>
      </w:r>
    </w:p>
    <w:p w:rsidR="00DA3A3B" w:rsidP="003F6E1E" w:rsidRDefault="00DA3A3B" w14:paraId="2BF7F92D" w14:textId="47F7F3EA">
      <w:pPr>
        <w:pStyle w:val="numbering"/>
      </w:pPr>
      <w:r>
        <w:t>Debarment</w:t>
      </w:r>
    </w:p>
    <w:p w:rsidR="004558DE" w:rsidP="004558DE" w:rsidRDefault="004558DE" w14:paraId="4121B429" w14:textId="6A034615">
      <w:pPr>
        <w:pStyle w:val="numbering"/>
        <w:numPr>
          <w:ilvl w:val="0"/>
          <w:numId w:val="0"/>
        </w:numPr>
        <w:ind w:left="720"/>
      </w:pPr>
      <w:r>
        <w:t>E</w:t>
      </w:r>
      <w:r w:rsidRPr="004558DE">
        <w:t>xcept as detailed in the attached explanation (</w:t>
      </w:r>
      <w:r>
        <w:t>if any</w:t>
      </w:r>
      <w:r w:rsidRPr="004558DE">
        <w:t xml:space="preserve">), </w:t>
      </w:r>
      <w:r>
        <w:t xml:space="preserve">Offeror </w:t>
      </w:r>
      <w:r w:rsidRPr="004558DE">
        <w:t xml:space="preserve">certifies that neither </w:t>
      </w:r>
      <w:r>
        <w:t xml:space="preserve">it </w:t>
      </w:r>
      <w:r w:rsidRPr="004558DE">
        <w:t>nor its principals presently are nor ever have been debarred, suspended, proposed for debarment, declared ineligible, or voluntarily excluded from contracting with any federal, state, or local governmental entity within the United State</w:t>
      </w:r>
      <w:r>
        <w:t>s.</w:t>
      </w:r>
    </w:p>
    <w:p w:rsidR="003F6E1E" w:rsidP="003F6E1E" w:rsidRDefault="003F6E1E" w14:paraId="0775C70B" w14:textId="3252C262">
      <w:pPr>
        <w:pStyle w:val="numbering"/>
      </w:pPr>
      <w:r>
        <w:t>Washington Statutory Nondiscrimination</w:t>
      </w:r>
    </w:p>
    <w:p w:rsidRPr="00906799" w:rsidR="003F6E1E" w:rsidP="00CF7445" w:rsidRDefault="003F6E1E" w14:paraId="4EAC4A61" w14:textId="3F00B090">
      <w:pPr>
        <w:ind w:left="720"/>
      </w:pPr>
      <w:r w:rsidRPr="003F6E1E">
        <w:t xml:space="preserve">During the term of an </w:t>
      </w:r>
      <w:r w:rsidRPr="00906799">
        <w:t xml:space="preserve">awarded Contract, Offeror, including any subcontractor: (a) shall not discriminate on the bases enumerated at RCW 49.60.530(3); (b) shall give written notice of this nondiscrimination requirement to any labor organizations with which Offeror, or subcontractor, has a collective bargaining or other </w:t>
      </w:r>
      <w:r w:rsidRPr="00906799" w:rsidR="00F562DF">
        <w:t xml:space="preserve">labor </w:t>
      </w:r>
      <w:r w:rsidRPr="00906799">
        <w:t>agreement</w:t>
      </w:r>
      <w:r w:rsidR="302B9236">
        <w:t>; and (c) shall cooperate with any Washington state agency investigation regarding any allegation that Offeror, including any subcontractor, engaged in prohibited discrimination set forth in RCW 49.60.530(3)</w:t>
      </w:r>
      <w:r>
        <w:t>.</w:t>
      </w:r>
    </w:p>
    <w:p w:rsidRPr="00906799" w:rsidR="00CE6D68" w:rsidP="00CE6D68" w:rsidRDefault="00CE6D68" w14:paraId="0392203B" w14:textId="77777777"/>
    <w:p w:rsidR="00CE6D68" w:rsidP="00CE6D68" w:rsidRDefault="00CE6D68" w14:paraId="00F763CC" w14:textId="07EF8E0F">
      <w:r w:rsidRPr="00906799">
        <w:t xml:space="preserve">The person(s) signing below warrant that </w:t>
      </w:r>
      <w:proofErr w:type="gramStart"/>
      <w:r w:rsidRPr="00906799">
        <w:t>all of</w:t>
      </w:r>
      <w:proofErr w:type="gramEnd"/>
      <w:r w:rsidRPr="00906799">
        <w:t xml:space="preserve"> the foregoing certifications and assurances are true to the best of their knowledge after reasonable efforts to obtain the truth. </w:t>
      </w:r>
      <w:r w:rsidRPr="00906799" w:rsidR="00E32D34">
        <w:t>Offeror further certifies that it shall provide immediate written notice to the WSIB if, at any time prior to a contract award, Offeror learns that</w:t>
      </w:r>
      <w:r w:rsidRPr="00E32D34" w:rsidR="00E32D34">
        <w:t xml:space="preserve"> any of its certifications set forth herein were erroneous when submitted or have become erroneous by reason of changed circumstances</w:t>
      </w:r>
      <w:r w:rsidR="00E32D34">
        <w:t>.</w:t>
      </w:r>
    </w:p>
    <w:p w:rsidR="00CE6D68" w:rsidP="00CE6D68" w:rsidRDefault="00CE6D68" w14:paraId="38AE0B27" w14:textId="77777777"/>
    <w:tbl>
      <w:tblPr>
        <w:tblStyle w:val="TableGrid"/>
        <w:tblW w:w="108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400"/>
        <w:gridCol w:w="290"/>
        <w:gridCol w:w="5110"/>
      </w:tblGrid>
      <w:tr w:rsidR="00CE6D68" w:rsidTr="005F365B" w14:paraId="47A63534" w14:textId="77777777">
        <w:tc>
          <w:tcPr>
            <w:tcW w:w="5035" w:type="dxa"/>
            <w:tcBorders>
              <w:bottom w:val="single" w:color="1E4687" w:sz="4" w:space="0"/>
            </w:tcBorders>
          </w:tcPr>
          <w:p w:rsidR="00CE6D68" w:rsidP="005F365B" w:rsidRDefault="00CE6D68" w14:paraId="7B92F262" w14:textId="77777777"/>
        </w:tc>
        <w:tc>
          <w:tcPr>
            <w:tcW w:w="270" w:type="dxa"/>
          </w:tcPr>
          <w:p w:rsidR="00CE6D68" w:rsidP="005F365B" w:rsidRDefault="00CE6D68" w14:paraId="4F699741" w14:textId="77777777"/>
        </w:tc>
        <w:tc>
          <w:tcPr>
            <w:tcW w:w="4765" w:type="dxa"/>
            <w:tcBorders>
              <w:bottom w:val="single" w:color="1E4687" w:sz="4" w:space="0"/>
            </w:tcBorders>
          </w:tcPr>
          <w:p w:rsidR="00CE6D68" w:rsidP="005F365B" w:rsidRDefault="00CE6D68" w14:paraId="20DC89FB" w14:textId="77777777"/>
        </w:tc>
      </w:tr>
      <w:tr w:rsidR="00CE6D68" w:rsidTr="005F365B" w14:paraId="5C102612" w14:textId="77777777">
        <w:tc>
          <w:tcPr>
            <w:tcW w:w="5035" w:type="dxa"/>
            <w:tcBorders>
              <w:top w:val="single" w:color="1E4687" w:sz="4" w:space="0"/>
            </w:tcBorders>
          </w:tcPr>
          <w:p w:rsidR="00CE6D68" w:rsidP="005F365B" w:rsidRDefault="00CE6D68" w14:paraId="4E53EF9F" w14:textId="77777777">
            <w:r>
              <w:t>Signature</w:t>
            </w:r>
          </w:p>
          <w:p w:rsidR="00CE6D68" w:rsidP="005F365B" w:rsidRDefault="00CE6D68" w14:paraId="051C778A" w14:textId="77777777"/>
        </w:tc>
        <w:tc>
          <w:tcPr>
            <w:tcW w:w="270" w:type="dxa"/>
          </w:tcPr>
          <w:p w:rsidR="00CE6D68" w:rsidP="005F365B" w:rsidRDefault="00CE6D68" w14:paraId="30229544" w14:textId="77777777"/>
        </w:tc>
        <w:tc>
          <w:tcPr>
            <w:tcW w:w="4765" w:type="dxa"/>
            <w:tcBorders>
              <w:top w:val="single" w:color="1E4687" w:sz="4" w:space="0"/>
            </w:tcBorders>
          </w:tcPr>
          <w:p w:rsidR="00CE6D68" w:rsidP="005F365B" w:rsidRDefault="00CE6D68" w14:paraId="39C52B05" w14:textId="77777777">
            <w:r>
              <w:t>Firm</w:t>
            </w:r>
          </w:p>
        </w:tc>
      </w:tr>
      <w:tr w:rsidR="00CE6D68" w:rsidTr="005F365B" w14:paraId="0D906438" w14:textId="77777777">
        <w:tc>
          <w:tcPr>
            <w:tcW w:w="5035" w:type="dxa"/>
            <w:tcBorders>
              <w:bottom w:val="single" w:color="1E4687" w:sz="4" w:space="0"/>
            </w:tcBorders>
          </w:tcPr>
          <w:p w:rsidR="00CE6D68" w:rsidP="005F365B" w:rsidRDefault="00CE6D68" w14:paraId="729176C6" w14:textId="77777777"/>
        </w:tc>
        <w:tc>
          <w:tcPr>
            <w:tcW w:w="270" w:type="dxa"/>
          </w:tcPr>
          <w:p w:rsidR="00CE6D68" w:rsidP="005F365B" w:rsidRDefault="00CE6D68" w14:paraId="51867BE5" w14:textId="77777777"/>
        </w:tc>
        <w:tc>
          <w:tcPr>
            <w:tcW w:w="4765" w:type="dxa"/>
            <w:tcBorders>
              <w:bottom w:val="single" w:color="1E4687" w:sz="4" w:space="0"/>
            </w:tcBorders>
          </w:tcPr>
          <w:p w:rsidR="00CE6D68" w:rsidP="005F365B" w:rsidRDefault="00CE6D68" w14:paraId="2F4BE4AC" w14:textId="77777777"/>
        </w:tc>
      </w:tr>
      <w:tr w:rsidR="00CE6D68" w:rsidTr="005F365B" w14:paraId="3CE18AF1" w14:textId="77777777">
        <w:tc>
          <w:tcPr>
            <w:tcW w:w="5035" w:type="dxa"/>
            <w:tcBorders>
              <w:top w:val="single" w:color="1E4687" w:sz="4" w:space="0"/>
            </w:tcBorders>
          </w:tcPr>
          <w:p w:rsidR="00CE6D68" w:rsidP="005F365B" w:rsidRDefault="00CE6D68" w14:paraId="776161A0" w14:textId="77777777">
            <w:r>
              <w:t>Title</w:t>
            </w:r>
          </w:p>
        </w:tc>
        <w:tc>
          <w:tcPr>
            <w:tcW w:w="270" w:type="dxa"/>
          </w:tcPr>
          <w:p w:rsidR="00CE6D68" w:rsidP="005F365B" w:rsidRDefault="00CE6D68" w14:paraId="6DEB3A8C" w14:textId="77777777"/>
        </w:tc>
        <w:tc>
          <w:tcPr>
            <w:tcW w:w="4765" w:type="dxa"/>
            <w:tcBorders>
              <w:top w:val="single" w:color="1E4687" w:sz="4" w:space="0"/>
            </w:tcBorders>
          </w:tcPr>
          <w:p w:rsidR="00CE6D68" w:rsidP="005F365B" w:rsidRDefault="00CE6D68" w14:paraId="7431FDC6" w14:textId="77777777">
            <w:r>
              <w:t>Date</w:t>
            </w:r>
          </w:p>
        </w:tc>
      </w:tr>
    </w:tbl>
    <w:p w:rsidR="00CE6D68" w:rsidP="00CE6D68" w:rsidRDefault="00CE6D68" w14:paraId="67DBEFFF" w14:textId="77777777"/>
    <w:p w:rsidR="00DE6826" w:rsidP="00CE6D68" w:rsidRDefault="00DE6826" w14:paraId="4F542CB7" w14:textId="65672690"/>
    <w:sectPr w:rsidR="00DE6826" w:rsidSect="008A1EF7">
      <w:headerReference w:type="default" r:id="rId13"/>
      <w:footerReference w:type="default" r:id="rId14"/>
      <w:pgSz w:w="12240" w:h="15840" w:orient="portrait" w:code="1"/>
      <w:pgMar w:top="720" w:right="720" w:bottom="720" w:left="72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601E" w:rsidP="002B4FA5" w:rsidRDefault="00F7601E" w14:paraId="651373A9" w14:textId="77777777">
      <w:pPr>
        <w:spacing w:before="0" w:after="0"/>
      </w:pPr>
      <w:r>
        <w:separator/>
      </w:r>
    </w:p>
  </w:endnote>
  <w:endnote w:type="continuationSeparator" w:id="0">
    <w:p w:rsidR="00F7601E" w:rsidP="002B4FA5" w:rsidRDefault="00F7601E" w14:paraId="2AA2D2E1" w14:textId="77777777">
      <w:pPr>
        <w:spacing w:before="0" w:after="0"/>
      </w:pPr>
      <w:r>
        <w:continuationSeparator/>
      </w:r>
    </w:p>
  </w:endnote>
  <w:endnote w:type="continuationNotice" w:id="1">
    <w:p w:rsidR="00F7601E" w:rsidRDefault="00F7601E" w14:paraId="40FBD3DF"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B4FA5" w:rsidR="00A83627" w:rsidP="002B4FA5" w:rsidRDefault="00A83627" w14:paraId="4B6294B6" w14:textId="77777777">
    <w:pPr>
      <w:pStyle w:val="Footer"/>
      <w:tabs>
        <w:tab w:val="right" w:pos="10080"/>
      </w:tabs>
      <w:jc w:val="center"/>
      <w:rPr>
        <w:b/>
        <w:sz w:val="18"/>
        <w:szCs w:val="18"/>
      </w:rPr>
    </w:pPr>
    <w:r w:rsidRPr="002B4FA5">
      <w:rPr>
        <w:b/>
        <w:sz w:val="18"/>
        <w:szCs w:val="18"/>
      </w:rPr>
      <w:t xml:space="preserve">Page </w:t>
    </w:r>
    <w:r w:rsidRPr="002B4FA5">
      <w:rPr>
        <w:b/>
        <w:sz w:val="18"/>
        <w:szCs w:val="18"/>
      </w:rPr>
      <w:fldChar w:fldCharType="begin"/>
    </w:r>
    <w:r w:rsidRPr="002B4FA5">
      <w:rPr>
        <w:b/>
        <w:sz w:val="18"/>
        <w:szCs w:val="18"/>
      </w:rPr>
      <w:instrText xml:space="preserve"> PAGE   \* MERGEFORMAT </w:instrText>
    </w:r>
    <w:r w:rsidRPr="002B4FA5">
      <w:rPr>
        <w:b/>
        <w:sz w:val="18"/>
        <w:szCs w:val="18"/>
      </w:rPr>
      <w:fldChar w:fldCharType="separate"/>
    </w:r>
    <w:r>
      <w:rPr>
        <w:b/>
        <w:noProof/>
        <w:sz w:val="18"/>
        <w:szCs w:val="18"/>
      </w:rPr>
      <w:t>20</w:t>
    </w:r>
    <w:r w:rsidRPr="002B4FA5">
      <w:rPr>
        <w:b/>
        <w:noProof/>
        <w:sz w:val="18"/>
        <w:szCs w:val="18"/>
      </w:rPr>
      <w:fldChar w:fldCharType="end"/>
    </w:r>
    <w:r w:rsidRPr="002B4FA5">
      <w:rPr>
        <w:b/>
        <w:noProof/>
        <w:sz w:val="18"/>
        <w:szCs w:val="18"/>
      </w:rPr>
      <w:t xml:space="preserve"> of </w:t>
    </w:r>
    <w:r w:rsidRPr="002B4FA5">
      <w:rPr>
        <w:b/>
        <w:noProof/>
        <w:sz w:val="18"/>
        <w:szCs w:val="18"/>
      </w:rPr>
      <w:fldChar w:fldCharType="begin"/>
    </w:r>
    <w:r w:rsidRPr="002B4FA5">
      <w:rPr>
        <w:b/>
        <w:noProof/>
        <w:sz w:val="18"/>
        <w:szCs w:val="18"/>
      </w:rPr>
      <w:instrText xml:space="preserve"> NUMPAGES   \* MERGEFORMAT </w:instrText>
    </w:r>
    <w:r w:rsidRPr="002B4FA5">
      <w:rPr>
        <w:b/>
        <w:noProof/>
        <w:sz w:val="18"/>
        <w:szCs w:val="18"/>
      </w:rPr>
      <w:fldChar w:fldCharType="separate"/>
    </w:r>
    <w:r>
      <w:rPr>
        <w:b/>
        <w:noProof/>
        <w:sz w:val="18"/>
        <w:szCs w:val="18"/>
      </w:rPr>
      <w:t>21</w:t>
    </w:r>
    <w:r w:rsidRPr="002B4FA5">
      <w:rPr>
        <w:b/>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601E" w:rsidP="002B4FA5" w:rsidRDefault="00F7601E" w14:paraId="52E51A65" w14:textId="77777777">
      <w:pPr>
        <w:spacing w:before="0" w:after="0"/>
      </w:pPr>
      <w:r>
        <w:separator/>
      </w:r>
    </w:p>
  </w:footnote>
  <w:footnote w:type="continuationSeparator" w:id="0">
    <w:p w:rsidR="00F7601E" w:rsidP="002B4FA5" w:rsidRDefault="00F7601E" w14:paraId="3F873DE2" w14:textId="77777777">
      <w:pPr>
        <w:spacing w:before="0" w:after="0"/>
      </w:pPr>
      <w:r>
        <w:continuationSeparator/>
      </w:r>
    </w:p>
  </w:footnote>
  <w:footnote w:type="continuationNotice" w:id="1">
    <w:p w:rsidR="00F7601E" w:rsidRDefault="00F7601E" w14:paraId="272C47F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5B4A7F" w:rsidR="00352DB0" w:rsidP="00352DB0" w:rsidRDefault="00052983" w14:paraId="3DD12A90" w14:textId="1AB5A483">
    <w:pPr>
      <w:pStyle w:val="Header"/>
      <w:tabs>
        <w:tab w:val="clear" w:pos="4320"/>
        <w:tab w:val="clear" w:pos="8640"/>
        <w:tab w:val="right" w:pos="10800"/>
      </w:tabs>
      <w:ind w:left="547"/>
    </w:pPr>
    <w:r w:rsidRPr="006A6F94">
      <w:rPr>
        <w:caps/>
        <w:noProof/>
        <w:color w:val="6F92CB"/>
        <w:sz w:val="20"/>
        <w:szCs w:val="20"/>
      </w:rPr>
      <mc:AlternateContent>
        <mc:Choice Requires="wps">
          <w:drawing>
            <wp:anchor distT="0" distB="0" distL="114300" distR="114300" simplePos="0" relativeHeight="251658241" behindDoc="0" locked="0" layoutInCell="1" allowOverlap="1" wp14:anchorId="658A6EF4" wp14:editId="0ACF6760">
              <wp:simplePos x="0" y="0"/>
              <wp:positionH relativeFrom="column">
                <wp:posOffset>0</wp:posOffset>
              </wp:positionH>
              <wp:positionV relativeFrom="paragraph">
                <wp:posOffset>181610</wp:posOffset>
              </wp:positionV>
              <wp:extent cx="6858000"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0" cy="0"/>
                      </a:xfrm>
                      <a:prstGeom prst="line">
                        <a:avLst/>
                      </a:prstGeom>
                      <a:noFill/>
                      <a:ln w="9525">
                        <a:solidFill>
                          <a:srgbClr val="6F92C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a="http://schemas.openxmlformats.org/drawingml/2006/main" xmlns:a14="http://schemas.microsoft.com/office/drawing/2010/main" xmlns:pic="http://schemas.openxmlformats.org/drawingml/2006/picture" xmlns:arto="http://schemas.microsoft.com/office/word/2006/arto">
          <w:pict w14:anchorId="3C5B88C3">
            <v:line id="Straight Connector 9"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f92cb" from="0,14.3pt" to="540pt,14.3pt" w14:anchorId="7F87705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"/>
          </w:pict>
        </mc:Fallback>
      </mc:AlternateContent>
    </w:r>
    <w:r w:rsidRPr="006A6F94">
      <w:rPr>
        <w:caps/>
        <w:noProof/>
        <w:color w:val="6F92CB"/>
        <w:sz w:val="20"/>
        <w:szCs w:val="20"/>
      </w:rPr>
      <w:drawing>
        <wp:anchor distT="0" distB="0" distL="114300" distR="114300" simplePos="0" relativeHeight="251658240" behindDoc="1" locked="0" layoutInCell="1" allowOverlap="1" wp14:anchorId="51BD9475" wp14:editId="70F52A63">
          <wp:simplePos x="0" y="0"/>
          <wp:positionH relativeFrom="column">
            <wp:posOffset>-28575</wp:posOffset>
          </wp:positionH>
          <wp:positionV relativeFrom="paragraph">
            <wp:posOffset>-66675</wp:posOffset>
          </wp:positionV>
          <wp:extent cx="384175" cy="257810"/>
          <wp:effectExtent l="0" t="0" r="0" b="8890"/>
          <wp:wrapNone/>
          <wp:docPr id="4" name="Picture 4" descr="logo_icon_lt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icon_lt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4175" cy="257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A6F94" w:rsidR="34FCCA56">
      <w:rPr>
        <w:caps w:val="1"/>
        <w:color w:val="6F92CB"/>
        <w:sz w:val="20"/>
        <w:szCs w:val="20"/>
      </w:rPr>
      <w:t xml:space="preserve">Washington </w:t>
    </w:r>
    <w:r w:rsidRPr="006A6F94" w:rsidR="34FCCA56">
      <w:rPr>
        <w:caps w:val="1"/>
        <w:color w:val="6F92CB"/>
        <w:sz w:val="20"/>
        <w:szCs w:val="20"/>
      </w:rPr>
      <w:t>state</w:t>
    </w:r>
    <w:r w:rsidRPr="006A6F94" w:rsidR="34FCCA56">
      <w:rPr>
        <w:caps w:val="1"/>
        <w:color w:val="6F92CB"/>
        <w:sz w:val="20"/>
        <w:szCs w:val="20"/>
      </w:rPr>
      <w:t xml:space="preserve"> </w:t>
    </w:r>
    <w:r w:rsidRPr="006A6F94" w:rsidR="34FCCA56">
      <w:rPr>
        <w:caps w:val="1"/>
        <w:color w:val="6F92CB"/>
        <w:sz w:val="20"/>
        <w:szCs w:val="20"/>
      </w:rPr>
      <w:t>Investment</w:t>
    </w:r>
    <w:r w:rsidRPr="006A6F94" w:rsidR="34FCCA56">
      <w:rPr>
        <w:caps w:val="1"/>
        <w:color w:val="6F92CB"/>
        <w:sz w:val="20"/>
        <w:szCs w:val="20"/>
      </w:rPr>
      <w:t xml:space="preserve"> Board</w:t>
    </w:r>
    <w:r w:rsidRPr="006A6F94" w:rsidR="34FCCA56">
      <w:rPr>
        <w:caps w:val="1"/>
        <w:color w:val="6F92CB"/>
        <w:sz w:val="20"/>
        <w:szCs w:val="20"/>
      </w:rPr>
      <w:t xml:space="preserve"> </w:t>
    </w:r>
    <w:r w:rsidR="00A83627">
      <w:rPr>
        <w:caps/>
        <w:color w:val="6F92CB"/>
        <w:sz w:val="20"/>
        <w:szCs w:val="20"/>
      </w:rPr>
      <w:tab/>
    </w:r>
    <w:r w:rsidRPr="00171AB3" w:rsidR="34FCCA56">
      <w:rPr>
        <w:caps w:val="1"/>
        <w:color w:val="6F92CB"/>
        <w:sz w:val="20"/>
        <w:szCs w:val="20"/>
      </w:rPr>
      <w:t>RF</w:t>
    </w:r>
    <w:r w:rsidRPr="00171AB3" w:rsidR="34FCCA56">
      <w:rPr>
        <w:caps w:val="1"/>
        <w:color w:val="6F92CB"/>
        <w:sz w:val="20"/>
        <w:szCs w:val="20"/>
      </w:rPr>
      <w:t>P</w:t>
    </w:r>
    <w:r w:rsidRPr="00171AB3" w:rsidR="34FCCA56">
      <w:rPr>
        <w:caps w:val="1"/>
        <w:color w:val="6F92CB"/>
        <w:sz w:val="20"/>
        <w:szCs w:val="20"/>
      </w:rPr>
      <w:t xml:space="preserve"> #</w:t>
    </w:r>
    <w:r w:rsidRPr="00171AB3" w:rsidR="34FCCA56">
      <w:rPr>
        <w:caps w:val="1"/>
        <w:color w:val="6F92CB"/>
        <w:sz w:val="20"/>
        <w:szCs w:val="20"/>
      </w:rPr>
      <w:t>25-05</w:t>
    </w:r>
    <w:r w:rsidRPr="00C96CB4" w:rsidR="34FCCA56">
      <w:rPr>
        <w:caps w:val="1"/>
        <w:color w:val="6F92CB"/>
        <w:sz w:val="20"/>
        <w:szCs w:val="20"/>
      </w:rPr>
      <w:t xml:space="preserve"> </w:t>
    </w:r>
    <w:r w:rsidR="34FCCA56">
      <w:rPr>
        <w:rFonts w:cs="Calibri"/>
        <w:caps w:val="1"/>
        <w:color w:val="6F92CB"/>
        <w:sz w:val="20"/>
        <w:szCs w:val="20"/>
      </w:rPr>
      <w:t>•</w:t>
    </w:r>
    <w:r w:rsidRPr="00C96CB4" w:rsidR="34FCCA56">
      <w:rPr>
        <w:caps w:val="1"/>
        <w:color w:val="6F92CB"/>
        <w:sz w:val="20"/>
        <w:szCs w:val="20"/>
      </w:rPr>
      <w:t xml:space="preserve"> </w:t>
    </w:r>
    <w:r w:rsidRPr="00CF0771" w:rsidR="34FCCA56">
      <w:rPr>
        <w:caps w:val="1"/>
        <w:color w:val="6F92CB"/>
        <w:sz w:val="20"/>
        <w:szCs w:val="20"/>
      </w:rPr>
      <w:t xml:space="preserve">Exhibit</w:t>
    </w:r>
    <w:r w:rsidRPr="00CF0771" w:rsidR="34FCCA56">
      <w:rPr>
        <w:caps w:val="1"/>
        <w:color w:val="6F92CB"/>
        <w:sz w:val="20"/>
        <w:szCs w:val="20"/>
      </w:rPr>
      <w:t xml:space="preserve"> </w:t>
    </w:r>
    <w:r w:rsidR="34FCCA56">
      <w:rPr>
        <w:caps w:val="1"/>
        <w:color w:val="6F92CB"/>
        <w:sz w:val="20"/>
        <w:szCs w:val="20"/>
      </w:rPr>
      <w:t>C</w:t>
    </w:r>
  </w:p>
  <w:p w:rsidRPr="005B4A7F" w:rsidR="00A83627" w:rsidP="00352DB0" w:rsidRDefault="00A83627" w14:paraId="4554E964" w14:textId="1C5A9B66">
    <w:pPr>
      <w:pStyle w:val="Header"/>
      <w:tabs>
        <w:tab w:val="clear" w:pos="4320"/>
        <w:tab w:val="clear" w:pos="8640"/>
        <w:tab w:val="right" w:pos="10800"/>
      </w:tabs>
      <w:ind w:left="54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86CCF"/>
    <w:multiLevelType w:val="hybridMultilevel"/>
    <w:tmpl w:val="0D4C72E0"/>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73A0D"/>
    <w:multiLevelType w:val="hybridMultilevel"/>
    <w:tmpl w:val="FB5A47AC"/>
    <w:lvl w:ilvl="0" w:tplc="FF04EAA6">
      <w:start w:val="1"/>
      <w:numFmt w:val="upperLetter"/>
      <w:lvlText w:val="%1."/>
      <w:lvlJc w:val="left"/>
      <w:pPr>
        <w:tabs>
          <w:tab w:val="num" w:pos="504"/>
        </w:tabs>
        <w:ind w:left="504" w:hanging="504"/>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4B00D94"/>
    <w:multiLevelType w:val="multilevel"/>
    <w:tmpl w:val="3B2A3F72"/>
    <w:lvl w:ilvl="0">
      <w:start w:val="1"/>
      <w:numFmt w:val="decimal"/>
      <w:pStyle w:val="H1Numbered"/>
      <w:suff w:val="space"/>
      <w:lvlText w:val="%1:"/>
      <w:lvlJc w:val="left"/>
      <w:pPr>
        <w:ind w:left="0" w:firstLine="0"/>
      </w:pPr>
      <w:rPr>
        <w:rFonts w:hint="default" w:ascii="Calibri" w:hAnsi="Calibri"/>
        <w:b/>
        <w:i w:val="0"/>
        <w:color w:val="1E4687"/>
        <w:sz w:val="26"/>
      </w:rPr>
    </w:lvl>
    <w:lvl w:ilvl="1">
      <w:start w:val="1"/>
      <w:numFmt w:val="decimal"/>
      <w:pStyle w:val="H2Numbered"/>
      <w:suff w:val="space"/>
      <w:lvlText w:val="%1.%2"/>
      <w:lvlJc w:val="left"/>
      <w:pPr>
        <w:ind w:left="216" w:hanging="216"/>
      </w:pPr>
      <w:rPr>
        <w:rFonts w:hint="default" w:ascii="Calibri" w:hAnsi="Calibri"/>
        <w:b/>
        <w:i w:val="0"/>
        <w:color w:val="1E4687"/>
        <w:sz w:val="30"/>
      </w:rPr>
    </w:lvl>
    <w:lvl w:ilvl="2">
      <w:start w:val="1"/>
      <w:numFmt w:val="decimal"/>
      <w:pStyle w:val="H3Numbered"/>
      <w:suff w:val="space"/>
      <w:lvlText w:val="%1.%2.%3"/>
      <w:lvlJc w:val="left"/>
      <w:pPr>
        <w:ind w:left="216" w:hanging="216"/>
      </w:pPr>
      <w:rPr>
        <w:rFonts w:hint="default" w:ascii="Calibri" w:hAnsi="Calibri"/>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3" w15:restartNumberingAfterBreak="0">
    <w:nsid w:val="234544F0"/>
    <w:multiLevelType w:val="multilevel"/>
    <w:tmpl w:val="9E3E4D7E"/>
    <w:styleLink w:val="StyleNumbered"/>
    <w:lvl w:ilvl="0">
      <w:start w:val="1"/>
      <w:numFmt w:val="decimal"/>
      <w:lvlText w:val="%1."/>
      <w:lvlJc w:val="left"/>
      <w:pPr>
        <w:tabs>
          <w:tab w:val="num" w:pos="720"/>
        </w:tabs>
        <w:ind w:left="720" w:hanging="360"/>
      </w:pPr>
      <w:rPr>
        <w:rFonts w:ascii="Verdana" w:hAnsi="Verdana"/>
        <w:color w:val="04245A"/>
      </w:rPr>
    </w:lvl>
    <w:lvl w:ilvl="1">
      <w:start w:val="1"/>
      <w:numFmt w:val="lowerLetter"/>
      <w:lvlText w:val="%2."/>
      <w:lvlJc w:val="left"/>
      <w:pPr>
        <w:tabs>
          <w:tab w:val="num" w:pos="1440"/>
        </w:tabs>
        <w:ind w:left="1440" w:hanging="360"/>
      </w:pPr>
      <w:rPr>
        <w:color w:val="1E4687"/>
      </w:rPr>
    </w:lvl>
    <w:lvl w:ilvl="2">
      <w:start w:val="1"/>
      <w:numFmt w:val="lowerRoman"/>
      <w:lvlText w:val="%3."/>
      <w:lvlJc w:val="right"/>
      <w:pPr>
        <w:tabs>
          <w:tab w:val="num" w:pos="2160"/>
        </w:tabs>
        <w:ind w:left="2160" w:hanging="180"/>
      </w:pPr>
      <w:rPr>
        <w:color w:val="6F92CB"/>
      </w:rPr>
    </w:lvl>
    <w:lvl w:ilvl="3">
      <w:start w:val="1"/>
      <w:numFmt w:val="decimal"/>
      <w:lvlText w:val="%4."/>
      <w:lvlJc w:val="left"/>
      <w:pPr>
        <w:tabs>
          <w:tab w:val="num" w:pos="2880"/>
        </w:tabs>
        <w:ind w:left="2880" w:hanging="360"/>
      </w:pPr>
      <w:rPr>
        <w:color w:val="6F92CB"/>
      </w:rPr>
    </w:lvl>
    <w:lvl w:ilvl="4">
      <w:start w:val="1"/>
      <w:numFmt w:val="lowerLetter"/>
      <w:lvlText w:val="%5."/>
      <w:lvlJc w:val="left"/>
      <w:pPr>
        <w:tabs>
          <w:tab w:val="num" w:pos="3600"/>
        </w:tabs>
        <w:ind w:left="3600" w:hanging="360"/>
      </w:pPr>
      <w:rPr>
        <w:color w:val="6F92CB"/>
      </w:rPr>
    </w:lvl>
    <w:lvl w:ilvl="5">
      <w:start w:val="1"/>
      <w:numFmt w:val="lowerRoman"/>
      <w:lvlText w:val="%6."/>
      <w:lvlJc w:val="right"/>
      <w:pPr>
        <w:tabs>
          <w:tab w:val="num" w:pos="4320"/>
        </w:tabs>
        <w:ind w:left="4320" w:hanging="180"/>
      </w:pPr>
      <w:rPr>
        <w:color w:val="6F92CB"/>
      </w:rPr>
    </w:lvl>
    <w:lvl w:ilvl="6">
      <w:start w:val="1"/>
      <w:numFmt w:val="decimal"/>
      <w:lvlText w:val="%7."/>
      <w:lvlJc w:val="left"/>
      <w:pPr>
        <w:tabs>
          <w:tab w:val="num" w:pos="5040"/>
        </w:tabs>
        <w:ind w:left="5040" w:hanging="360"/>
      </w:pPr>
      <w:rPr>
        <w:color w:val="6F92CB"/>
      </w:rPr>
    </w:lvl>
    <w:lvl w:ilvl="7">
      <w:start w:val="1"/>
      <w:numFmt w:val="lowerLetter"/>
      <w:lvlText w:val="%8."/>
      <w:lvlJc w:val="left"/>
      <w:pPr>
        <w:tabs>
          <w:tab w:val="num" w:pos="5760"/>
        </w:tabs>
        <w:ind w:left="5760" w:hanging="360"/>
      </w:pPr>
      <w:rPr>
        <w:color w:val="6F92CB"/>
      </w:rPr>
    </w:lvl>
    <w:lvl w:ilvl="8">
      <w:start w:val="1"/>
      <w:numFmt w:val="lowerRoman"/>
      <w:lvlText w:val="%9."/>
      <w:lvlJc w:val="right"/>
      <w:pPr>
        <w:tabs>
          <w:tab w:val="num" w:pos="6480"/>
        </w:tabs>
        <w:ind w:left="6480" w:hanging="180"/>
      </w:pPr>
      <w:rPr>
        <w:color w:val="6F92CB"/>
      </w:rPr>
    </w:lvl>
  </w:abstractNum>
  <w:abstractNum w:abstractNumId="4" w15:restartNumberingAfterBreak="0">
    <w:nsid w:val="2CF90281"/>
    <w:multiLevelType w:val="hybridMultilevel"/>
    <w:tmpl w:val="31FE6658"/>
    <w:lvl w:ilvl="0" w:tplc="90301D3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9D7E13"/>
    <w:multiLevelType w:val="hybridMultilevel"/>
    <w:tmpl w:val="BFCA5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85488F"/>
    <w:multiLevelType w:val="hybridMultilevel"/>
    <w:tmpl w:val="6268B7F4"/>
    <w:lvl w:ilvl="0" w:tplc="7BC47C0E">
      <w:start w:val="1"/>
      <w:numFmt w:val="decimal"/>
      <w:pStyle w:val="numbering"/>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5024DB"/>
    <w:multiLevelType w:val="hybridMultilevel"/>
    <w:tmpl w:val="3FDEB0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67799F"/>
    <w:multiLevelType w:val="hybridMultilevel"/>
    <w:tmpl w:val="DF7E8ACA"/>
    <w:lvl w:ilvl="0" w:tplc="EE12CB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91CAE"/>
    <w:multiLevelType w:val="multilevel"/>
    <w:tmpl w:val="7814FC36"/>
    <w:lvl w:ilvl="0">
      <w:start w:val="1"/>
      <w:numFmt w:val="bullet"/>
      <w:pStyle w:val="BulletLevel1"/>
      <w:lvlText w:val=""/>
      <w:lvlJc w:val="left"/>
      <w:pPr>
        <w:tabs>
          <w:tab w:val="num" w:pos="1080"/>
        </w:tabs>
        <w:ind w:left="1080" w:hanging="360"/>
      </w:pPr>
      <w:rPr>
        <w:rFonts w:hint="default" w:ascii="Wingdings" w:hAnsi="Wingdings"/>
        <w:color w:val="1E4687"/>
      </w:rPr>
    </w:lvl>
    <w:lvl w:ilvl="1">
      <w:start w:val="1"/>
      <w:numFmt w:val="bullet"/>
      <w:lvlText w:val=""/>
      <w:lvlJc w:val="left"/>
      <w:pPr>
        <w:tabs>
          <w:tab w:val="num" w:pos="1800"/>
        </w:tabs>
        <w:ind w:left="1800" w:hanging="360"/>
      </w:pPr>
      <w:rPr>
        <w:rFonts w:hint="default" w:ascii="Symbol" w:hAnsi="Symbol" w:cs="Courier New"/>
        <w:color w:val="1E4687"/>
      </w:rPr>
    </w:lvl>
    <w:lvl w:ilvl="2">
      <w:start w:val="1"/>
      <w:numFmt w:val="bullet"/>
      <w:lvlText w:val=""/>
      <w:lvlJc w:val="left"/>
      <w:pPr>
        <w:tabs>
          <w:tab w:val="num" w:pos="2520"/>
        </w:tabs>
        <w:ind w:left="2520" w:hanging="360"/>
      </w:pPr>
      <w:rPr>
        <w:rFonts w:hint="default" w:ascii="Wingdings" w:hAnsi="Wingdings"/>
        <w:color w:val="6F92CB"/>
      </w:rPr>
    </w:lvl>
    <w:lvl w:ilvl="3">
      <w:start w:val="1"/>
      <w:numFmt w:val="bullet"/>
      <w:lvlText w:val=""/>
      <w:lvlJc w:val="left"/>
      <w:pPr>
        <w:tabs>
          <w:tab w:val="num" w:pos="3240"/>
        </w:tabs>
        <w:ind w:left="3240" w:hanging="360"/>
      </w:pPr>
      <w:rPr>
        <w:rFonts w:hint="default" w:ascii="Wingdings" w:hAnsi="Wingdings"/>
        <w:color w:val="6F92CB"/>
      </w:rPr>
    </w:lvl>
    <w:lvl w:ilvl="4">
      <w:start w:val="1"/>
      <w:numFmt w:val="bullet"/>
      <w:lvlText w:val=""/>
      <w:lvlJc w:val="left"/>
      <w:pPr>
        <w:tabs>
          <w:tab w:val="num" w:pos="3960"/>
        </w:tabs>
        <w:ind w:left="3960" w:hanging="360"/>
      </w:pPr>
      <w:rPr>
        <w:rFonts w:hint="default" w:ascii="Wingdings" w:hAnsi="Wingdings" w:cs="Courier New"/>
        <w:color w:val="6F92CB"/>
      </w:rPr>
    </w:lvl>
    <w:lvl w:ilvl="5">
      <w:start w:val="1"/>
      <w:numFmt w:val="bullet"/>
      <w:lvlText w:val=""/>
      <w:lvlJc w:val="left"/>
      <w:pPr>
        <w:tabs>
          <w:tab w:val="num" w:pos="4680"/>
        </w:tabs>
        <w:ind w:left="4680" w:hanging="360"/>
      </w:pPr>
      <w:rPr>
        <w:rFonts w:hint="default" w:ascii="Wingdings" w:hAnsi="Wingdings"/>
        <w:color w:val="6F92CB"/>
      </w:rPr>
    </w:lvl>
    <w:lvl w:ilvl="6">
      <w:start w:val="1"/>
      <w:numFmt w:val="bullet"/>
      <w:lvlText w:val=""/>
      <w:lvlJc w:val="left"/>
      <w:pPr>
        <w:tabs>
          <w:tab w:val="num" w:pos="5400"/>
        </w:tabs>
        <w:ind w:left="5400" w:hanging="360"/>
      </w:pPr>
      <w:rPr>
        <w:rFonts w:hint="default" w:ascii="Wingdings" w:hAnsi="Wingdings"/>
        <w:color w:val="6F92CB"/>
      </w:rPr>
    </w:lvl>
    <w:lvl w:ilvl="7">
      <w:start w:val="1"/>
      <w:numFmt w:val="bullet"/>
      <w:lvlText w:val=""/>
      <w:lvlJc w:val="left"/>
      <w:pPr>
        <w:tabs>
          <w:tab w:val="num" w:pos="6120"/>
        </w:tabs>
        <w:ind w:left="6120" w:hanging="360"/>
      </w:pPr>
      <w:rPr>
        <w:rFonts w:hint="default" w:ascii="Wingdings" w:hAnsi="Wingdings" w:cs="Courier New"/>
      </w:rPr>
    </w:lvl>
    <w:lvl w:ilvl="8">
      <w:start w:val="1"/>
      <w:numFmt w:val="bullet"/>
      <w:lvlText w:val=""/>
      <w:lvlJc w:val="left"/>
      <w:pPr>
        <w:tabs>
          <w:tab w:val="num" w:pos="6840"/>
        </w:tabs>
        <w:ind w:left="6840" w:hanging="360"/>
      </w:pPr>
      <w:rPr>
        <w:rFonts w:hint="default" w:ascii="Wingdings" w:hAnsi="Wingdings"/>
        <w:color w:val="6F92CB"/>
      </w:rPr>
    </w:lvl>
  </w:abstractNum>
  <w:abstractNum w:abstractNumId="10" w15:restartNumberingAfterBreak="0">
    <w:nsid w:val="512E238F"/>
    <w:multiLevelType w:val="hybridMultilevel"/>
    <w:tmpl w:val="8280F40C"/>
    <w:lvl w:ilvl="0" w:tplc="DCDA329E">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1" w15:restartNumberingAfterBreak="0">
    <w:nsid w:val="532506EF"/>
    <w:multiLevelType w:val="hybridMultilevel"/>
    <w:tmpl w:val="31A6FF1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32B64A3"/>
    <w:multiLevelType w:val="multilevel"/>
    <w:tmpl w:val="DCDCA15C"/>
    <w:lvl w:ilvl="0">
      <w:start w:val="1"/>
      <w:numFmt w:val="decimal"/>
      <w:suff w:val="space"/>
      <w:lvlText w:val="SECTION %1:"/>
      <w:lvlJc w:val="left"/>
      <w:pPr>
        <w:ind w:left="0" w:firstLine="0"/>
      </w:pPr>
      <w:rPr>
        <w:rFonts w:hint="default" w:ascii="Calibri" w:hAnsi="Calibri"/>
        <w:b/>
        <w:i w:val="0"/>
        <w:color w:val="04245A"/>
        <w:sz w:val="32"/>
      </w:rPr>
    </w:lvl>
    <w:lvl w:ilvl="1">
      <w:start w:val="1"/>
      <w:numFmt w:val="decimal"/>
      <w:suff w:val="space"/>
      <w:lvlText w:val="%1.%2"/>
      <w:lvlJc w:val="left"/>
      <w:pPr>
        <w:ind w:left="216" w:hanging="216"/>
      </w:pPr>
      <w:rPr>
        <w:rFonts w:hint="default" w:ascii="Calibri" w:hAnsi="Calibri"/>
        <w:b/>
        <w:i w:val="0"/>
        <w:color w:val="1E4687"/>
        <w:sz w:val="30"/>
      </w:rPr>
    </w:lvl>
    <w:lvl w:ilvl="2">
      <w:start w:val="1"/>
      <w:numFmt w:val="decimal"/>
      <w:suff w:val="space"/>
      <w:lvlText w:val="%1.%2.%3"/>
      <w:lvlJc w:val="left"/>
      <w:pPr>
        <w:ind w:left="216" w:hanging="216"/>
      </w:pPr>
      <w:rPr>
        <w:rFonts w:hint="default" w:ascii="Calibri" w:hAnsi="Calibri"/>
        <w:b/>
        <w:i w:val="0"/>
        <w:color w:val="6F92CB"/>
        <w:sz w:val="28"/>
      </w:rPr>
    </w:lvl>
    <w:lvl w:ilvl="3">
      <w:start w:val="1"/>
      <w:numFmt w:val="decimal"/>
      <w:lvlText w:val="(%4)"/>
      <w:lvlJc w:val="left"/>
      <w:pPr>
        <w:tabs>
          <w:tab w:val="num" w:pos="720"/>
        </w:tabs>
        <w:ind w:left="216" w:hanging="216"/>
      </w:pPr>
      <w:rPr>
        <w:rFonts w:hint="default"/>
      </w:rPr>
    </w:lvl>
    <w:lvl w:ilvl="4">
      <w:start w:val="1"/>
      <w:numFmt w:val="lowerLetter"/>
      <w:lvlText w:val="(%5)"/>
      <w:lvlJc w:val="left"/>
      <w:pPr>
        <w:tabs>
          <w:tab w:val="num" w:pos="720"/>
        </w:tabs>
        <w:ind w:left="216" w:hanging="216"/>
      </w:pPr>
      <w:rPr>
        <w:rFonts w:hint="default"/>
      </w:rPr>
    </w:lvl>
    <w:lvl w:ilvl="5">
      <w:start w:val="1"/>
      <w:numFmt w:val="lowerRoman"/>
      <w:lvlText w:val="(%6)"/>
      <w:lvlJc w:val="left"/>
      <w:pPr>
        <w:tabs>
          <w:tab w:val="num" w:pos="720"/>
        </w:tabs>
        <w:ind w:left="216" w:hanging="216"/>
      </w:pPr>
      <w:rPr>
        <w:rFonts w:hint="default"/>
      </w:rPr>
    </w:lvl>
    <w:lvl w:ilvl="6">
      <w:start w:val="1"/>
      <w:numFmt w:val="decimal"/>
      <w:lvlText w:val="%7."/>
      <w:lvlJc w:val="left"/>
      <w:pPr>
        <w:tabs>
          <w:tab w:val="num" w:pos="720"/>
        </w:tabs>
        <w:ind w:left="216" w:hanging="216"/>
      </w:pPr>
      <w:rPr>
        <w:rFonts w:hint="default"/>
      </w:rPr>
    </w:lvl>
    <w:lvl w:ilvl="7">
      <w:start w:val="1"/>
      <w:numFmt w:val="lowerLetter"/>
      <w:lvlText w:val="%8."/>
      <w:lvlJc w:val="left"/>
      <w:pPr>
        <w:tabs>
          <w:tab w:val="num" w:pos="720"/>
        </w:tabs>
        <w:ind w:left="216" w:hanging="216"/>
      </w:pPr>
      <w:rPr>
        <w:rFonts w:hint="default"/>
      </w:rPr>
    </w:lvl>
    <w:lvl w:ilvl="8">
      <w:start w:val="1"/>
      <w:numFmt w:val="lowerRoman"/>
      <w:lvlText w:val="%9."/>
      <w:lvlJc w:val="left"/>
      <w:pPr>
        <w:tabs>
          <w:tab w:val="num" w:pos="720"/>
        </w:tabs>
        <w:ind w:left="216" w:hanging="216"/>
      </w:pPr>
      <w:rPr>
        <w:rFonts w:hint="default"/>
      </w:rPr>
    </w:lvl>
  </w:abstractNum>
  <w:abstractNum w:abstractNumId="13" w15:restartNumberingAfterBreak="0">
    <w:nsid w:val="61082A92"/>
    <w:multiLevelType w:val="hybridMultilevel"/>
    <w:tmpl w:val="B78056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5C37FA"/>
    <w:multiLevelType w:val="hybridMultilevel"/>
    <w:tmpl w:val="BFCA5AE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A255096"/>
    <w:multiLevelType w:val="hybridMultilevel"/>
    <w:tmpl w:val="483E050A"/>
    <w:lvl w:ilvl="0" w:tplc="56F68C8C">
      <w:start w:val="1"/>
      <w:numFmt w:val="upperLetter"/>
      <w:lvlText w:val="%1."/>
      <w:lvlJc w:val="left"/>
      <w:pPr>
        <w:tabs>
          <w:tab w:val="num" w:pos="504"/>
        </w:tabs>
        <w:ind w:left="504" w:hanging="504"/>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6FB720BA"/>
    <w:multiLevelType w:val="multilevel"/>
    <w:tmpl w:val="1ECA8568"/>
    <w:styleLink w:val="StyleBulleted"/>
    <w:lvl w:ilvl="0">
      <w:start w:val="1"/>
      <w:numFmt w:val="bullet"/>
      <w:lvlText w:val=""/>
      <w:lvlJc w:val="left"/>
      <w:pPr>
        <w:tabs>
          <w:tab w:val="num" w:pos="720"/>
        </w:tabs>
        <w:ind w:left="720" w:hanging="360"/>
      </w:pPr>
      <w:rPr>
        <w:rFonts w:hint="default" w:ascii="Wingdings" w:hAnsi="Wingdings"/>
        <w:color w:val="04245A"/>
      </w:rPr>
    </w:lvl>
    <w:lvl w:ilvl="1">
      <w:start w:val="1"/>
      <w:numFmt w:val="bullet"/>
      <w:lvlText w:val=""/>
      <w:lvlJc w:val="left"/>
      <w:pPr>
        <w:tabs>
          <w:tab w:val="num" w:pos="1440"/>
        </w:tabs>
        <w:ind w:left="1440" w:hanging="360"/>
      </w:pPr>
      <w:rPr>
        <w:rFonts w:hint="default" w:ascii="Symbol" w:hAnsi="Symbol" w:cs="Courier New"/>
        <w:color w:val="1E4687"/>
      </w:rPr>
    </w:lvl>
    <w:lvl w:ilvl="2">
      <w:start w:val="1"/>
      <w:numFmt w:val="bullet"/>
      <w:pStyle w:val="BulletLevel3"/>
      <w:lvlText w:val=""/>
      <w:lvlJc w:val="left"/>
      <w:pPr>
        <w:tabs>
          <w:tab w:val="num" w:pos="2160"/>
        </w:tabs>
        <w:ind w:left="2160" w:hanging="360"/>
      </w:pPr>
      <w:rPr>
        <w:rFonts w:hint="default" w:ascii="Wingdings" w:hAnsi="Wingdings"/>
        <w:color w:val="6F92CB"/>
      </w:rPr>
    </w:lvl>
    <w:lvl w:ilvl="3">
      <w:start w:val="1"/>
      <w:numFmt w:val="bullet"/>
      <w:pStyle w:val="BulletLevel4"/>
      <w:lvlText w:val=""/>
      <w:lvlJc w:val="left"/>
      <w:pPr>
        <w:tabs>
          <w:tab w:val="num" w:pos="2880"/>
        </w:tabs>
        <w:ind w:left="2880" w:hanging="360"/>
      </w:pPr>
      <w:rPr>
        <w:rFonts w:hint="default" w:ascii="Wingdings" w:hAnsi="Wingdings"/>
        <w:color w:val="6F92CB"/>
      </w:rPr>
    </w:lvl>
    <w:lvl w:ilvl="4">
      <w:start w:val="1"/>
      <w:numFmt w:val="bullet"/>
      <w:lvlText w:val=""/>
      <w:lvlJc w:val="left"/>
      <w:pPr>
        <w:tabs>
          <w:tab w:val="num" w:pos="3600"/>
        </w:tabs>
        <w:ind w:left="3600" w:hanging="360"/>
      </w:pPr>
      <w:rPr>
        <w:rFonts w:hint="default" w:ascii="Wingdings" w:hAnsi="Wingdings" w:cs="Courier New"/>
        <w:color w:val="6F92CB"/>
      </w:rPr>
    </w:lvl>
    <w:lvl w:ilvl="5">
      <w:start w:val="1"/>
      <w:numFmt w:val="bullet"/>
      <w:lvlText w:val=""/>
      <w:lvlJc w:val="left"/>
      <w:pPr>
        <w:tabs>
          <w:tab w:val="num" w:pos="4320"/>
        </w:tabs>
        <w:ind w:left="4320" w:hanging="360"/>
      </w:pPr>
      <w:rPr>
        <w:rFonts w:hint="default" w:ascii="Wingdings" w:hAnsi="Wingdings"/>
        <w:color w:val="6F92CB"/>
      </w:rPr>
    </w:lvl>
    <w:lvl w:ilvl="6">
      <w:start w:val="1"/>
      <w:numFmt w:val="bullet"/>
      <w:lvlText w:val=""/>
      <w:lvlJc w:val="left"/>
      <w:pPr>
        <w:tabs>
          <w:tab w:val="num" w:pos="5040"/>
        </w:tabs>
        <w:ind w:left="5040" w:hanging="360"/>
      </w:pPr>
      <w:rPr>
        <w:rFonts w:hint="default" w:ascii="Wingdings" w:hAnsi="Wingdings"/>
        <w:color w:val="6F92CB"/>
      </w:rPr>
    </w:lvl>
    <w:lvl w:ilvl="7">
      <w:start w:val="1"/>
      <w:numFmt w:val="bullet"/>
      <w:lvlText w:val=""/>
      <w:lvlJc w:val="left"/>
      <w:pPr>
        <w:tabs>
          <w:tab w:val="num" w:pos="5760"/>
        </w:tabs>
        <w:ind w:left="5760" w:hanging="360"/>
      </w:pPr>
      <w:rPr>
        <w:rFonts w:hint="default" w:ascii="Wingdings" w:hAnsi="Wingdings" w:cs="Courier New"/>
        <w:color w:val="6F92CB"/>
      </w:rPr>
    </w:lvl>
    <w:lvl w:ilvl="8">
      <w:start w:val="1"/>
      <w:numFmt w:val="bullet"/>
      <w:lvlText w:val=""/>
      <w:lvlJc w:val="left"/>
      <w:pPr>
        <w:tabs>
          <w:tab w:val="num" w:pos="6480"/>
        </w:tabs>
        <w:ind w:left="6480" w:hanging="360"/>
      </w:pPr>
      <w:rPr>
        <w:rFonts w:hint="default" w:ascii="Wingdings" w:hAnsi="Wingdings"/>
        <w:color w:val="6F92CB"/>
      </w:rPr>
    </w:lvl>
  </w:abstractNum>
  <w:abstractNum w:abstractNumId="17" w15:restartNumberingAfterBreak="0">
    <w:nsid w:val="7A363EB0"/>
    <w:multiLevelType w:val="multilevel"/>
    <w:tmpl w:val="5B3A4EAC"/>
    <w:lvl w:ilvl="0">
      <w:start w:val="1"/>
      <w:numFmt w:val="bullet"/>
      <w:lvlText w:val=""/>
      <w:lvlJc w:val="left"/>
      <w:pPr>
        <w:tabs>
          <w:tab w:val="num" w:pos="1080"/>
        </w:tabs>
        <w:ind w:left="1080" w:hanging="360"/>
      </w:pPr>
      <w:rPr>
        <w:rFonts w:hint="default" w:ascii="Wingdings" w:hAnsi="Wingdings"/>
        <w:color w:val="04245A"/>
      </w:rPr>
    </w:lvl>
    <w:lvl w:ilvl="1">
      <w:start w:val="1"/>
      <w:numFmt w:val="bullet"/>
      <w:pStyle w:val="BulletLevel2"/>
      <w:lvlText w:val="•"/>
      <w:lvlJc w:val="left"/>
      <w:pPr>
        <w:tabs>
          <w:tab w:val="num" w:pos="1800"/>
        </w:tabs>
        <w:ind w:left="1800" w:hanging="360"/>
      </w:pPr>
      <w:rPr>
        <w:rFonts w:hint="default" w:ascii="Verdana" w:hAnsi="Verdana"/>
        <w:color w:val="1E4687"/>
      </w:rPr>
    </w:lvl>
    <w:lvl w:ilvl="2">
      <w:start w:val="1"/>
      <w:numFmt w:val="bullet"/>
      <w:lvlText w:val=""/>
      <w:lvlJc w:val="left"/>
      <w:pPr>
        <w:tabs>
          <w:tab w:val="num" w:pos="2520"/>
        </w:tabs>
        <w:ind w:left="2520" w:hanging="360"/>
      </w:pPr>
      <w:rPr>
        <w:rFonts w:hint="default" w:ascii="Wingdings" w:hAnsi="Wingdings"/>
        <w:color w:val="6F92CB"/>
      </w:rPr>
    </w:lvl>
    <w:lvl w:ilvl="3">
      <w:start w:val="1"/>
      <w:numFmt w:val="bullet"/>
      <w:lvlText w:val=""/>
      <w:lvlJc w:val="left"/>
      <w:pPr>
        <w:tabs>
          <w:tab w:val="num" w:pos="3240"/>
        </w:tabs>
        <w:ind w:left="3240" w:hanging="360"/>
      </w:pPr>
      <w:rPr>
        <w:rFonts w:hint="default" w:ascii="Wingdings" w:hAnsi="Wingdings"/>
        <w:color w:val="6F92CB"/>
      </w:rPr>
    </w:lvl>
    <w:lvl w:ilvl="4">
      <w:start w:val="1"/>
      <w:numFmt w:val="bullet"/>
      <w:lvlText w:val=""/>
      <w:lvlJc w:val="left"/>
      <w:pPr>
        <w:tabs>
          <w:tab w:val="num" w:pos="3960"/>
        </w:tabs>
        <w:ind w:left="3960" w:hanging="360"/>
      </w:pPr>
      <w:rPr>
        <w:rFonts w:hint="default" w:ascii="Wingdings" w:hAnsi="Wingdings" w:cs="Courier New"/>
        <w:color w:val="6F92CB"/>
      </w:rPr>
    </w:lvl>
    <w:lvl w:ilvl="5">
      <w:start w:val="1"/>
      <w:numFmt w:val="bullet"/>
      <w:lvlText w:val=""/>
      <w:lvlJc w:val="left"/>
      <w:pPr>
        <w:tabs>
          <w:tab w:val="num" w:pos="4680"/>
        </w:tabs>
        <w:ind w:left="4680" w:hanging="360"/>
      </w:pPr>
      <w:rPr>
        <w:rFonts w:hint="default" w:ascii="Wingdings" w:hAnsi="Wingdings"/>
        <w:color w:val="6F92CB"/>
      </w:rPr>
    </w:lvl>
    <w:lvl w:ilvl="6">
      <w:start w:val="1"/>
      <w:numFmt w:val="bullet"/>
      <w:lvlText w:val=""/>
      <w:lvlJc w:val="left"/>
      <w:pPr>
        <w:tabs>
          <w:tab w:val="num" w:pos="5400"/>
        </w:tabs>
        <w:ind w:left="5400" w:hanging="360"/>
      </w:pPr>
      <w:rPr>
        <w:rFonts w:hint="default" w:ascii="Wingdings" w:hAnsi="Wingdings"/>
        <w:color w:val="6F92CB"/>
      </w:rPr>
    </w:lvl>
    <w:lvl w:ilvl="7">
      <w:start w:val="1"/>
      <w:numFmt w:val="bullet"/>
      <w:lvlText w:val=""/>
      <w:lvlJc w:val="left"/>
      <w:pPr>
        <w:tabs>
          <w:tab w:val="num" w:pos="6120"/>
        </w:tabs>
        <w:ind w:left="6120" w:hanging="360"/>
      </w:pPr>
      <w:rPr>
        <w:rFonts w:hint="default" w:ascii="Wingdings" w:hAnsi="Wingdings" w:cs="Courier New"/>
      </w:rPr>
    </w:lvl>
    <w:lvl w:ilvl="8">
      <w:start w:val="1"/>
      <w:numFmt w:val="bullet"/>
      <w:lvlText w:val=""/>
      <w:lvlJc w:val="left"/>
      <w:pPr>
        <w:tabs>
          <w:tab w:val="num" w:pos="6840"/>
        </w:tabs>
        <w:ind w:left="6840" w:hanging="360"/>
      </w:pPr>
      <w:rPr>
        <w:rFonts w:hint="default" w:ascii="Wingdings" w:hAnsi="Wingdings"/>
        <w:color w:val="6F92CB"/>
      </w:rPr>
    </w:lvl>
  </w:abstractNum>
  <w:num w:numId="1" w16cid:durableId="306201148">
    <w:abstractNumId w:val="11"/>
  </w:num>
  <w:num w:numId="2" w16cid:durableId="247545610">
    <w:abstractNumId w:val="1"/>
  </w:num>
  <w:num w:numId="3" w16cid:durableId="1813132787">
    <w:abstractNumId w:val="5"/>
  </w:num>
  <w:num w:numId="4" w16cid:durableId="295720139">
    <w:abstractNumId w:val="9"/>
  </w:num>
  <w:num w:numId="5" w16cid:durableId="688409317">
    <w:abstractNumId w:val="17"/>
  </w:num>
  <w:num w:numId="6" w16cid:durableId="283539469">
    <w:abstractNumId w:val="16"/>
  </w:num>
  <w:num w:numId="7" w16cid:durableId="1085036307">
    <w:abstractNumId w:val="16"/>
  </w:num>
  <w:num w:numId="8" w16cid:durableId="1440562697">
    <w:abstractNumId w:val="3"/>
  </w:num>
  <w:num w:numId="9" w16cid:durableId="2078018495">
    <w:abstractNumId w:val="12"/>
  </w:num>
  <w:num w:numId="10" w16cid:durableId="1179078399">
    <w:abstractNumId w:val="14"/>
  </w:num>
  <w:num w:numId="11" w16cid:durableId="1995448740">
    <w:abstractNumId w:val="10"/>
  </w:num>
  <w:num w:numId="12" w16cid:durableId="1352872126">
    <w:abstractNumId w:val="15"/>
  </w:num>
  <w:num w:numId="13" w16cid:durableId="3216426">
    <w:abstractNumId w:val="7"/>
  </w:num>
  <w:num w:numId="14" w16cid:durableId="882905741">
    <w:abstractNumId w:val="2"/>
  </w:num>
  <w:num w:numId="15" w16cid:durableId="1973897260">
    <w:abstractNumId w:val="4"/>
  </w:num>
  <w:num w:numId="16" w16cid:durableId="564528366">
    <w:abstractNumId w:val="6"/>
  </w:num>
  <w:num w:numId="17" w16cid:durableId="496919674">
    <w:abstractNumId w:val="8"/>
  </w:num>
  <w:num w:numId="18" w16cid:durableId="1852253946">
    <w:abstractNumId w:val="0"/>
  </w:num>
  <w:num w:numId="19" w16cid:durableId="637808264">
    <w:abstractNumId w:val="13"/>
  </w:num>
  <w:num w:numId="20" w16cid:durableId="933514304">
    <w:abstractNumId w:val="6"/>
  </w:num>
  <w:num w:numId="21" w16cid:durableId="1266424314">
    <w:abstractNumId w:val="6"/>
  </w:num>
  <w:num w:numId="22" w16cid:durableId="82289343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FA5"/>
    <w:rsid w:val="000073B0"/>
    <w:rsid w:val="00020045"/>
    <w:rsid w:val="00020C38"/>
    <w:rsid w:val="00025EF1"/>
    <w:rsid w:val="00031178"/>
    <w:rsid w:val="00032890"/>
    <w:rsid w:val="000329E9"/>
    <w:rsid w:val="00033FC2"/>
    <w:rsid w:val="000350F5"/>
    <w:rsid w:val="0003667B"/>
    <w:rsid w:val="00040FE4"/>
    <w:rsid w:val="000444DB"/>
    <w:rsid w:val="00047C39"/>
    <w:rsid w:val="00052983"/>
    <w:rsid w:val="00053524"/>
    <w:rsid w:val="00055460"/>
    <w:rsid w:val="0005699E"/>
    <w:rsid w:val="00061B1C"/>
    <w:rsid w:val="00065B19"/>
    <w:rsid w:val="000746B2"/>
    <w:rsid w:val="00077297"/>
    <w:rsid w:val="000835CE"/>
    <w:rsid w:val="00084936"/>
    <w:rsid w:val="00085995"/>
    <w:rsid w:val="0009138F"/>
    <w:rsid w:val="000945CE"/>
    <w:rsid w:val="000960DF"/>
    <w:rsid w:val="000A015A"/>
    <w:rsid w:val="000A1B4D"/>
    <w:rsid w:val="000B3878"/>
    <w:rsid w:val="000B3F9C"/>
    <w:rsid w:val="000D0099"/>
    <w:rsid w:val="000E0E5D"/>
    <w:rsid w:val="001033BF"/>
    <w:rsid w:val="001079D2"/>
    <w:rsid w:val="00113E8A"/>
    <w:rsid w:val="00121125"/>
    <w:rsid w:val="00122954"/>
    <w:rsid w:val="001278E3"/>
    <w:rsid w:val="0013011E"/>
    <w:rsid w:val="001312FA"/>
    <w:rsid w:val="0013416C"/>
    <w:rsid w:val="00136CFC"/>
    <w:rsid w:val="00143327"/>
    <w:rsid w:val="00146AC1"/>
    <w:rsid w:val="001534D6"/>
    <w:rsid w:val="001636F6"/>
    <w:rsid w:val="0017135F"/>
    <w:rsid w:val="00171AB3"/>
    <w:rsid w:val="00176026"/>
    <w:rsid w:val="00184E64"/>
    <w:rsid w:val="001857C9"/>
    <w:rsid w:val="001A27D6"/>
    <w:rsid w:val="001A780B"/>
    <w:rsid w:val="001B0E2C"/>
    <w:rsid w:val="001D3104"/>
    <w:rsid w:val="001D3C2B"/>
    <w:rsid w:val="001D432A"/>
    <w:rsid w:val="001D6374"/>
    <w:rsid w:val="001E6FFC"/>
    <w:rsid w:val="002034BE"/>
    <w:rsid w:val="00215F29"/>
    <w:rsid w:val="00222EB4"/>
    <w:rsid w:val="002230E9"/>
    <w:rsid w:val="0022521A"/>
    <w:rsid w:val="002254A6"/>
    <w:rsid w:val="002336E7"/>
    <w:rsid w:val="002476B4"/>
    <w:rsid w:val="0025179D"/>
    <w:rsid w:val="00252D94"/>
    <w:rsid w:val="002555E8"/>
    <w:rsid w:val="002564E8"/>
    <w:rsid w:val="00261EE4"/>
    <w:rsid w:val="0026645B"/>
    <w:rsid w:val="0026777A"/>
    <w:rsid w:val="00276C64"/>
    <w:rsid w:val="0027725C"/>
    <w:rsid w:val="00280FF0"/>
    <w:rsid w:val="002A2BE1"/>
    <w:rsid w:val="002A2DAC"/>
    <w:rsid w:val="002A623A"/>
    <w:rsid w:val="002A671C"/>
    <w:rsid w:val="002B2364"/>
    <w:rsid w:val="002B2D0E"/>
    <w:rsid w:val="002B4C6C"/>
    <w:rsid w:val="002B4FA5"/>
    <w:rsid w:val="002B52AB"/>
    <w:rsid w:val="002B53F8"/>
    <w:rsid w:val="002B76CA"/>
    <w:rsid w:val="002B7A24"/>
    <w:rsid w:val="002E3863"/>
    <w:rsid w:val="002F128F"/>
    <w:rsid w:val="002F1D97"/>
    <w:rsid w:val="002F29F6"/>
    <w:rsid w:val="002F47B3"/>
    <w:rsid w:val="002F4A6E"/>
    <w:rsid w:val="002F5CD5"/>
    <w:rsid w:val="00300DC4"/>
    <w:rsid w:val="0030595B"/>
    <w:rsid w:val="00307258"/>
    <w:rsid w:val="00307B33"/>
    <w:rsid w:val="003145AE"/>
    <w:rsid w:val="00316EB2"/>
    <w:rsid w:val="003329E7"/>
    <w:rsid w:val="003349EE"/>
    <w:rsid w:val="00337B09"/>
    <w:rsid w:val="00352019"/>
    <w:rsid w:val="003529BC"/>
    <w:rsid w:val="00352DB0"/>
    <w:rsid w:val="00354B43"/>
    <w:rsid w:val="003640F4"/>
    <w:rsid w:val="00365050"/>
    <w:rsid w:val="00365A06"/>
    <w:rsid w:val="00367EC1"/>
    <w:rsid w:val="0037374D"/>
    <w:rsid w:val="00377148"/>
    <w:rsid w:val="00384D12"/>
    <w:rsid w:val="00385678"/>
    <w:rsid w:val="00391080"/>
    <w:rsid w:val="003912E1"/>
    <w:rsid w:val="00391B54"/>
    <w:rsid w:val="00391FC8"/>
    <w:rsid w:val="00394BB2"/>
    <w:rsid w:val="00395A78"/>
    <w:rsid w:val="003A20E8"/>
    <w:rsid w:val="003B1532"/>
    <w:rsid w:val="003D08E8"/>
    <w:rsid w:val="003D13F4"/>
    <w:rsid w:val="003D262A"/>
    <w:rsid w:val="003D6B18"/>
    <w:rsid w:val="003E035C"/>
    <w:rsid w:val="003E1097"/>
    <w:rsid w:val="003E79CE"/>
    <w:rsid w:val="003F6E1E"/>
    <w:rsid w:val="004013D4"/>
    <w:rsid w:val="0040380D"/>
    <w:rsid w:val="0040434D"/>
    <w:rsid w:val="00407015"/>
    <w:rsid w:val="0041658E"/>
    <w:rsid w:val="00416CFD"/>
    <w:rsid w:val="00416FF7"/>
    <w:rsid w:val="00417094"/>
    <w:rsid w:val="00431BFB"/>
    <w:rsid w:val="00432233"/>
    <w:rsid w:val="004413F6"/>
    <w:rsid w:val="0044313E"/>
    <w:rsid w:val="004435E4"/>
    <w:rsid w:val="00450042"/>
    <w:rsid w:val="004558DE"/>
    <w:rsid w:val="00462D09"/>
    <w:rsid w:val="0046508A"/>
    <w:rsid w:val="00482598"/>
    <w:rsid w:val="00484CA4"/>
    <w:rsid w:val="004929A1"/>
    <w:rsid w:val="00493607"/>
    <w:rsid w:val="00496662"/>
    <w:rsid w:val="00496DB9"/>
    <w:rsid w:val="004A2CCA"/>
    <w:rsid w:val="004A3843"/>
    <w:rsid w:val="004A59E5"/>
    <w:rsid w:val="004A7FA7"/>
    <w:rsid w:val="004B429F"/>
    <w:rsid w:val="004C07C0"/>
    <w:rsid w:val="004C1AB8"/>
    <w:rsid w:val="004C3A2E"/>
    <w:rsid w:val="004C5AE0"/>
    <w:rsid w:val="004C5DBD"/>
    <w:rsid w:val="004C5DCB"/>
    <w:rsid w:val="004C6CFB"/>
    <w:rsid w:val="004D24DE"/>
    <w:rsid w:val="004D27BA"/>
    <w:rsid w:val="004D7655"/>
    <w:rsid w:val="004F221E"/>
    <w:rsid w:val="004F4805"/>
    <w:rsid w:val="0050398E"/>
    <w:rsid w:val="00512867"/>
    <w:rsid w:val="00512E1E"/>
    <w:rsid w:val="00513474"/>
    <w:rsid w:val="00517A05"/>
    <w:rsid w:val="00522588"/>
    <w:rsid w:val="005259CF"/>
    <w:rsid w:val="00525FA3"/>
    <w:rsid w:val="005324ED"/>
    <w:rsid w:val="00534AE3"/>
    <w:rsid w:val="005352FA"/>
    <w:rsid w:val="00537CE0"/>
    <w:rsid w:val="00547597"/>
    <w:rsid w:val="00550E01"/>
    <w:rsid w:val="005513B5"/>
    <w:rsid w:val="00556E2F"/>
    <w:rsid w:val="0055779D"/>
    <w:rsid w:val="00570AEC"/>
    <w:rsid w:val="0057123A"/>
    <w:rsid w:val="00577F7E"/>
    <w:rsid w:val="00581396"/>
    <w:rsid w:val="00582FF3"/>
    <w:rsid w:val="00586120"/>
    <w:rsid w:val="00587BFA"/>
    <w:rsid w:val="00592D72"/>
    <w:rsid w:val="00593BD0"/>
    <w:rsid w:val="005954D9"/>
    <w:rsid w:val="005A086F"/>
    <w:rsid w:val="005A23BB"/>
    <w:rsid w:val="005A40ED"/>
    <w:rsid w:val="005B0C0E"/>
    <w:rsid w:val="005B1054"/>
    <w:rsid w:val="005B7862"/>
    <w:rsid w:val="005C26A6"/>
    <w:rsid w:val="005C3020"/>
    <w:rsid w:val="005C32F9"/>
    <w:rsid w:val="005C37F2"/>
    <w:rsid w:val="005C4D78"/>
    <w:rsid w:val="005D32C7"/>
    <w:rsid w:val="005D569D"/>
    <w:rsid w:val="005D6278"/>
    <w:rsid w:val="005D746C"/>
    <w:rsid w:val="005E16D3"/>
    <w:rsid w:val="005E535D"/>
    <w:rsid w:val="005F479A"/>
    <w:rsid w:val="006032BF"/>
    <w:rsid w:val="0061392B"/>
    <w:rsid w:val="00613E07"/>
    <w:rsid w:val="006159FC"/>
    <w:rsid w:val="006234F3"/>
    <w:rsid w:val="00623AEF"/>
    <w:rsid w:val="00624C8A"/>
    <w:rsid w:val="006262D1"/>
    <w:rsid w:val="00627AED"/>
    <w:rsid w:val="0063053E"/>
    <w:rsid w:val="00633111"/>
    <w:rsid w:val="006416A1"/>
    <w:rsid w:val="00642C50"/>
    <w:rsid w:val="00644A0A"/>
    <w:rsid w:val="00645A1B"/>
    <w:rsid w:val="00654E58"/>
    <w:rsid w:val="00654F21"/>
    <w:rsid w:val="00656CE9"/>
    <w:rsid w:val="00662BDF"/>
    <w:rsid w:val="00666CBF"/>
    <w:rsid w:val="006718CC"/>
    <w:rsid w:val="00676A73"/>
    <w:rsid w:val="00677798"/>
    <w:rsid w:val="00680122"/>
    <w:rsid w:val="0068633B"/>
    <w:rsid w:val="00692DE5"/>
    <w:rsid w:val="00694B5D"/>
    <w:rsid w:val="00696A6F"/>
    <w:rsid w:val="00697FF9"/>
    <w:rsid w:val="006A4925"/>
    <w:rsid w:val="006C30F1"/>
    <w:rsid w:val="006C6BEA"/>
    <w:rsid w:val="006E36D3"/>
    <w:rsid w:val="006E3846"/>
    <w:rsid w:val="006E3DDB"/>
    <w:rsid w:val="006E5655"/>
    <w:rsid w:val="006E62D7"/>
    <w:rsid w:val="00700BA3"/>
    <w:rsid w:val="00704991"/>
    <w:rsid w:val="007173A9"/>
    <w:rsid w:val="007223DC"/>
    <w:rsid w:val="00726190"/>
    <w:rsid w:val="00742355"/>
    <w:rsid w:val="00742919"/>
    <w:rsid w:val="00745FD6"/>
    <w:rsid w:val="0074714B"/>
    <w:rsid w:val="007678B6"/>
    <w:rsid w:val="007679F3"/>
    <w:rsid w:val="007701C0"/>
    <w:rsid w:val="00771006"/>
    <w:rsid w:val="00774125"/>
    <w:rsid w:val="00776E63"/>
    <w:rsid w:val="00784A7E"/>
    <w:rsid w:val="0078799A"/>
    <w:rsid w:val="00787F26"/>
    <w:rsid w:val="007A2245"/>
    <w:rsid w:val="007C089E"/>
    <w:rsid w:val="007C551C"/>
    <w:rsid w:val="007C5BB2"/>
    <w:rsid w:val="007C7801"/>
    <w:rsid w:val="007D209D"/>
    <w:rsid w:val="007D5A25"/>
    <w:rsid w:val="007E0787"/>
    <w:rsid w:val="007E24E0"/>
    <w:rsid w:val="007E4120"/>
    <w:rsid w:val="007E61E9"/>
    <w:rsid w:val="007F126A"/>
    <w:rsid w:val="007F1D84"/>
    <w:rsid w:val="007F2143"/>
    <w:rsid w:val="008062C8"/>
    <w:rsid w:val="0081520A"/>
    <w:rsid w:val="00821F63"/>
    <w:rsid w:val="008222D4"/>
    <w:rsid w:val="00823B9B"/>
    <w:rsid w:val="008355A4"/>
    <w:rsid w:val="008414C3"/>
    <w:rsid w:val="008446C8"/>
    <w:rsid w:val="00850A0E"/>
    <w:rsid w:val="008527E0"/>
    <w:rsid w:val="00852E84"/>
    <w:rsid w:val="008614F2"/>
    <w:rsid w:val="00861889"/>
    <w:rsid w:val="00864261"/>
    <w:rsid w:val="008722DD"/>
    <w:rsid w:val="008743B6"/>
    <w:rsid w:val="00882970"/>
    <w:rsid w:val="0088621F"/>
    <w:rsid w:val="00886A4A"/>
    <w:rsid w:val="00892A4E"/>
    <w:rsid w:val="0089452B"/>
    <w:rsid w:val="008946D9"/>
    <w:rsid w:val="008958E1"/>
    <w:rsid w:val="008A1EF7"/>
    <w:rsid w:val="008A20D7"/>
    <w:rsid w:val="008B101C"/>
    <w:rsid w:val="008E5AAC"/>
    <w:rsid w:val="008F411A"/>
    <w:rsid w:val="008F452A"/>
    <w:rsid w:val="0090208B"/>
    <w:rsid w:val="00906799"/>
    <w:rsid w:val="009126DF"/>
    <w:rsid w:val="009223BD"/>
    <w:rsid w:val="00932197"/>
    <w:rsid w:val="009327EA"/>
    <w:rsid w:val="009344D1"/>
    <w:rsid w:val="0093603D"/>
    <w:rsid w:val="00937539"/>
    <w:rsid w:val="00951C0A"/>
    <w:rsid w:val="00954876"/>
    <w:rsid w:val="00957C3B"/>
    <w:rsid w:val="009603AF"/>
    <w:rsid w:val="0096338F"/>
    <w:rsid w:val="0096708A"/>
    <w:rsid w:val="00970A93"/>
    <w:rsid w:val="009754FC"/>
    <w:rsid w:val="009906A3"/>
    <w:rsid w:val="00990D0E"/>
    <w:rsid w:val="0099293A"/>
    <w:rsid w:val="009963F2"/>
    <w:rsid w:val="009A12B0"/>
    <w:rsid w:val="009A3F21"/>
    <w:rsid w:val="009B1A42"/>
    <w:rsid w:val="009B6130"/>
    <w:rsid w:val="009C2DD5"/>
    <w:rsid w:val="009C56F8"/>
    <w:rsid w:val="009C744F"/>
    <w:rsid w:val="009C789A"/>
    <w:rsid w:val="009D353E"/>
    <w:rsid w:val="009D783F"/>
    <w:rsid w:val="009E4F2F"/>
    <w:rsid w:val="009F1848"/>
    <w:rsid w:val="009F321B"/>
    <w:rsid w:val="009F5212"/>
    <w:rsid w:val="009F69B1"/>
    <w:rsid w:val="00A01889"/>
    <w:rsid w:val="00A152CD"/>
    <w:rsid w:val="00A1600F"/>
    <w:rsid w:val="00A169EE"/>
    <w:rsid w:val="00A244A8"/>
    <w:rsid w:val="00A32D2B"/>
    <w:rsid w:val="00A34A91"/>
    <w:rsid w:val="00A4044C"/>
    <w:rsid w:val="00A448E2"/>
    <w:rsid w:val="00A465B4"/>
    <w:rsid w:val="00A508FA"/>
    <w:rsid w:val="00A514E9"/>
    <w:rsid w:val="00A5417B"/>
    <w:rsid w:val="00A717AE"/>
    <w:rsid w:val="00A720CD"/>
    <w:rsid w:val="00A7424B"/>
    <w:rsid w:val="00A74365"/>
    <w:rsid w:val="00A74918"/>
    <w:rsid w:val="00A74922"/>
    <w:rsid w:val="00A83627"/>
    <w:rsid w:val="00A83AFD"/>
    <w:rsid w:val="00A905A7"/>
    <w:rsid w:val="00A95274"/>
    <w:rsid w:val="00AA46E4"/>
    <w:rsid w:val="00AA5A7F"/>
    <w:rsid w:val="00AA7FCC"/>
    <w:rsid w:val="00AB0377"/>
    <w:rsid w:val="00AB439D"/>
    <w:rsid w:val="00AC5E05"/>
    <w:rsid w:val="00AC78C2"/>
    <w:rsid w:val="00AD49C8"/>
    <w:rsid w:val="00AE1CC6"/>
    <w:rsid w:val="00AE56EE"/>
    <w:rsid w:val="00AE72AF"/>
    <w:rsid w:val="00AF1955"/>
    <w:rsid w:val="00B17792"/>
    <w:rsid w:val="00B31F1E"/>
    <w:rsid w:val="00B36752"/>
    <w:rsid w:val="00B37B9F"/>
    <w:rsid w:val="00B40D8F"/>
    <w:rsid w:val="00B52FE1"/>
    <w:rsid w:val="00B6438B"/>
    <w:rsid w:val="00B652E0"/>
    <w:rsid w:val="00B706DB"/>
    <w:rsid w:val="00B70B64"/>
    <w:rsid w:val="00B739F8"/>
    <w:rsid w:val="00B8758C"/>
    <w:rsid w:val="00B9454E"/>
    <w:rsid w:val="00B94AFE"/>
    <w:rsid w:val="00B94CAF"/>
    <w:rsid w:val="00B97691"/>
    <w:rsid w:val="00BA1821"/>
    <w:rsid w:val="00BB0E2C"/>
    <w:rsid w:val="00BB2082"/>
    <w:rsid w:val="00BC1BE5"/>
    <w:rsid w:val="00BC259D"/>
    <w:rsid w:val="00BC5B9E"/>
    <w:rsid w:val="00BE1612"/>
    <w:rsid w:val="00BE2F31"/>
    <w:rsid w:val="00BE501F"/>
    <w:rsid w:val="00BF1726"/>
    <w:rsid w:val="00BF5452"/>
    <w:rsid w:val="00BF6D9B"/>
    <w:rsid w:val="00BF7962"/>
    <w:rsid w:val="00C00D29"/>
    <w:rsid w:val="00C04DAF"/>
    <w:rsid w:val="00C07BE4"/>
    <w:rsid w:val="00C14572"/>
    <w:rsid w:val="00C20CFF"/>
    <w:rsid w:val="00C224FE"/>
    <w:rsid w:val="00C2280C"/>
    <w:rsid w:val="00C23896"/>
    <w:rsid w:val="00C2597A"/>
    <w:rsid w:val="00C27E01"/>
    <w:rsid w:val="00C31AFC"/>
    <w:rsid w:val="00C32E12"/>
    <w:rsid w:val="00C355A9"/>
    <w:rsid w:val="00C374CB"/>
    <w:rsid w:val="00C42560"/>
    <w:rsid w:val="00C42BC9"/>
    <w:rsid w:val="00C42E05"/>
    <w:rsid w:val="00C45EFC"/>
    <w:rsid w:val="00C50AD0"/>
    <w:rsid w:val="00C701D8"/>
    <w:rsid w:val="00C72972"/>
    <w:rsid w:val="00C7345E"/>
    <w:rsid w:val="00C83C58"/>
    <w:rsid w:val="00C918A0"/>
    <w:rsid w:val="00C91CC3"/>
    <w:rsid w:val="00C96CB4"/>
    <w:rsid w:val="00CA12E9"/>
    <w:rsid w:val="00CA64AD"/>
    <w:rsid w:val="00CA7DEB"/>
    <w:rsid w:val="00CB1718"/>
    <w:rsid w:val="00CB207C"/>
    <w:rsid w:val="00CB318A"/>
    <w:rsid w:val="00CC3920"/>
    <w:rsid w:val="00CC4FA1"/>
    <w:rsid w:val="00CD437C"/>
    <w:rsid w:val="00CD4AD0"/>
    <w:rsid w:val="00CE4921"/>
    <w:rsid w:val="00CE4CB7"/>
    <w:rsid w:val="00CE6D68"/>
    <w:rsid w:val="00CE702F"/>
    <w:rsid w:val="00CF0771"/>
    <w:rsid w:val="00CF17A5"/>
    <w:rsid w:val="00CF36CC"/>
    <w:rsid w:val="00CF7445"/>
    <w:rsid w:val="00CF7BFC"/>
    <w:rsid w:val="00D0325C"/>
    <w:rsid w:val="00D12EF9"/>
    <w:rsid w:val="00D21AF6"/>
    <w:rsid w:val="00D3311B"/>
    <w:rsid w:val="00D4007E"/>
    <w:rsid w:val="00D453BF"/>
    <w:rsid w:val="00D5158E"/>
    <w:rsid w:val="00D55CD0"/>
    <w:rsid w:val="00D635E1"/>
    <w:rsid w:val="00D7309B"/>
    <w:rsid w:val="00D8303E"/>
    <w:rsid w:val="00DA1E6A"/>
    <w:rsid w:val="00DA3A3B"/>
    <w:rsid w:val="00DA3F6E"/>
    <w:rsid w:val="00DA7B17"/>
    <w:rsid w:val="00DC64C0"/>
    <w:rsid w:val="00DC7FE3"/>
    <w:rsid w:val="00DD0601"/>
    <w:rsid w:val="00DD2BB3"/>
    <w:rsid w:val="00DE03F3"/>
    <w:rsid w:val="00DE4572"/>
    <w:rsid w:val="00DE6826"/>
    <w:rsid w:val="00DF1B7C"/>
    <w:rsid w:val="00DF4388"/>
    <w:rsid w:val="00E07E25"/>
    <w:rsid w:val="00E114A5"/>
    <w:rsid w:val="00E14819"/>
    <w:rsid w:val="00E31C81"/>
    <w:rsid w:val="00E32D34"/>
    <w:rsid w:val="00E3585F"/>
    <w:rsid w:val="00E423BF"/>
    <w:rsid w:val="00E438FD"/>
    <w:rsid w:val="00E45477"/>
    <w:rsid w:val="00E4648E"/>
    <w:rsid w:val="00E52607"/>
    <w:rsid w:val="00E537CC"/>
    <w:rsid w:val="00E61DA2"/>
    <w:rsid w:val="00E61EBB"/>
    <w:rsid w:val="00E715EF"/>
    <w:rsid w:val="00E71D3A"/>
    <w:rsid w:val="00E74C06"/>
    <w:rsid w:val="00E83652"/>
    <w:rsid w:val="00E84A9F"/>
    <w:rsid w:val="00EA3266"/>
    <w:rsid w:val="00EB5B3C"/>
    <w:rsid w:val="00EB734A"/>
    <w:rsid w:val="00EB7983"/>
    <w:rsid w:val="00EC05DB"/>
    <w:rsid w:val="00EC13A6"/>
    <w:rsid w:val="00EC146C"/>
    <w:rsid w:val="00ED30DC"/>
    <w:rsid w:val="00ED603B"/>
    <w:rsid w:val="00EE328B"/>
    <w:rsid w:val="00EF1F75"/>
    <w:rsid w:val="00F015A2"/>
    <w:rsid w:val="00F029B7"/>
    <w:rsid w:val="00F061D3"/>
    <w:rsid w:val="00F136A7"/>
    <w:rsid w:val="00F211AB"/>
    <w:rsid w:val="00F24127"/>
    <w:rsid w:val="00F3438D"/>
    <w:rsid w:val="00F42253"/>
    <w:rsid w:val="00F44211"/>
    <w:rsid w:val="00F4485C"/>
    <w:rsid w:val="00F44FA1"/>
    <w:rsid w:val="00F562DF"/>
    <w:rsid w:val="00F60C05"/>
    <w:rsid w:val="00F6210E"/>
    <w:rsid w:val="00F7601E"/>
    <w:rsid w:val="00F768AC"/>
    <w:rsid w:val="00F8383C"/>
    <w:rsid w:val="00F84DFA"/>
    <w:rsid w:val="00F85040"/>
    <w:rsid w:val="00F90617"/>
    <w:rsid w:val="00F92527"/>
    <w:rsid w:val="00F93F0E"/>
    <w:rsid w:val="00F958A4"/>
    <w:rsid w:val="00F95BD2"/>
    <w:rsid w:val="00FA163E"/>
    <w:rsid w:val="00FA2755"/>
    <w:rsid w:val="00FA3951"/>
    <w:rsid w:val="00FA4869"/>
    <w:rsid w:val="00FB3F0F"/>
    <w:rsid w:val="00FB41D8"/>
    <w:rsid w:val="00FC27C7"/>
    <w:rsid w:val="00FD0DDD"/>
    <w:rsid w:val="00FD6B66"/>
    <w:rsid w:val="00FE1F4A"/>
    <w:rsid w:val="00FE54B1"/>
    <w:rsid w:val="00FF2393"/>
    <w:rsid w:val="00FF38CD"/>
    <w:rsid w:val="00FF6F12"/>
    <w:rsid w:val="031A53C8"/>
    <w:rsid w:val="1491A942"/>
    <w:rsid w:val="1DCEAD82"/>
    <w:rsid w:val="23521999"/>
    <w:rsid w:val="26EBD4BB"/>
    <w:rsid w:val="2943CA73"/>
    <w:rsid w:val="2C2AF029"/>
    <w:rsid w:val="2ED64D54"/>
    <w:rsid w:val="302B9236"/>
    <w:rsid w:val="34FCCA56"/>
    <w:rsid w:val="353F36A9"/>
    <w:rsid w:val="3854F073"/>
    <w:rsid w:val="39F0C0D4"/>
    <w:rsid w:val="46D70727"/>
    <w:rsid w:val="476CF1F2"/>
    <w:rsid w:val="510B6C9B"/>
    <w:rsid w:val="59CE9157"/>
    <w:rsid w:val="5A5ED483"/>
    <w:rsid w:val="6055FF1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FC132"/>
  <w15:chartTrackingRefBased/>
  <w15:docId w15:val="{60A8A7A1-AD04-4A3D-B81A-C50F2A3A9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20CFF"/>
    <w:pPr>
      <w:spacing w:before="60" w:after="60" w:line="240" w:lineRule="auto"/>
    </w:pPr>
    <w:rPr>
      <w:rFonts w:ascii="Calibri" w:hAnsi="Calibri" w:eastAsia="Times New Roman" w:cs="Times New Roman"/>
      <w:color w:val="1E4687"/>
      <w:szCs w:val="24"/>
    </w:rPr>
  </w:style>
  <w:style w:type="paragraph" w:styleId="Heading1">
    <w:name w:val="heading 1"/>
    <w:basedOn w:val="Normal"/>
    <w:next w:val="Normal"/>
    <w:link w:val="Heading1Char"/>
    <w:qFormat/>
    <w:rsid w:val="0013416C"/>
    <w:pPr>
      <w:keepNext/>
      <w:spacing w:before="240"/>
      <w:outlineLvl w:val="0"/>
    </w:pPr>
    <w:rPr>
      <w:rFonts w:cs="Arial"/>
      <w:b/>
      <w:bCs/>
      <w:caps/>
      <w:color w:val="04245A"/>
      <w:kern w:val="32"/>
      <w:sz w:val="32"/>
      <w:szCs w:val="32"/>
    </w:rPr>
  </w:style>
  <w:style w:type="paragraph" w:styleId="Heading2">
    <w:name w:val="heading 2"/>
    <w:basedOn w:val="Heading1"/>
    <w:next w:val="Normal"/>
    <w:link w:val="Heading2Char"/>
    <w:qFormat/>
    <w:rsid w:val="00F136A7"/>
    <w:pPr>
      <w:outlineLvl w:val="1"/>
    </w:pPr>
    <w:rPr>
      <w:bCs w:val="0"/>
      <w:iCs/>
      <w:color w:val="1E4687"/>
      <w:sz w:val="30"/>
      <w:szCs w:val="28"/>
    </w:rPr>
  </w:style>
  <w:style w:type="paragraph" w:styleId="Heading3">
    <w:name w:val="heading 3"/>
    <w:basedOn w:val="Heading2"/>
    <w:next w:val="Normal"/>
    <w:link w:val="Heading3Char"/>
    <w:qFormat/>
    <w:rsid w:val="00676A73"/>
    <w:pPr>
      <w:outlineLvl w:val="2"/>
    </w:pPr>
    <w:rPr>
      <w:bCs/>
      <w:color w:val="6F92CB"/>
      <w:sz w:val="28"/>
      <w:szCs w:val="26"/>
    </w:rPr>
  </w:style>
  <w:style w:type="paragraph" w:styleId="Heading4">
    <w:name w:val="heading 4"/>
    <w:basedOn w:val="Heading3"/>
    <w:next w:val="Normal"/>
    <w:link w:val="Heading4Char"/>
    <w:uiPriority w:val="9"/>
    <w:unhideWhenUsed/>
    <w:qFormat/>
    <w:rsid w:val="008E5AAC"/>
    <w:pPr>
      <w:keepLines/>
      <w:spacing w:after="0"/>
      <w:outlineLvl w:val="3"/>
    </w:pPr>
    <w:rPr>
      <w:rFonts w:eastAsiaTheme="majorEastAsia" w:cstheme="majorBidi"/>
      <w:iCs w:val="0"/>
      <w:color w:val="378796"/>
      <w:sz w:val="26"/>
    </w:rPr>
  </w:style>
  <w:style w:type="paragraph" w:styleId="Heading5">
    <w:name w:val="heading 5"/>
    <w:basedOn w:val="Normal"/>
    <w:next w:val="Normal"/>
    <w:link w:val="Heading5Char"/>
    <w:uiPriority w:val="9"/>
    <w:unhideWhenUsed/>
    <w:qFormat/>
    <w:rsid w:val="00FC27C7"/>
    <w:pPr>
      <w:keepNext/>
      <w:keepLines/>
      <w:spacing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13416C"/>
    <w:pPr>
      <w:tabs>
        <w:tab w:val="center" w:pos="4320"/>
        <w:tab w:val="right" w:pos="8640"/>
      </w:tabs>
    </w:pPr>
    <w:rPr>
      <w:b/>
      <w:sz w:val="24"/>
    </w:rPr>
  </w:style>
  <w:style w:type="character" w:styleId="HeaderChar" w:customStyle="1">
    <w:name w:val="Header Char"/>
    <w:link w:val="Header"/>
    <w:rsid w:val="0013416C"/>
    <w:rPr>
      <w:rFonts w:ascii="Calibri" w:hAnsi="Calibri" w:eastAsia="Times New Roman" w:cs="Times New Roman"/>
      <w:b/>
      <w:color w:val="1E4687"/>
      <w:sz w:val="24"/>
      <w:szCs w:val="24"/>
    </w:rPr>
  </w:style>
  <w:style w:type="paragraph" w:styleId="Footer">
    <w:name w:val="footer"/>
    <w:basedOn w:val="Normal"/>
    <w:link w:val="FooterChar"/>
    <w:rsid w:val="0013416C"/>
    <w:pPr>
      <w:tabs>
        <w:tab w:val="center" w:pos="4320"/>
        <w:tab w:val="right" w:pos="8640"/>
      </w:tabs>
    </w:pPr>
    <w:rPr>
      <w:color w:val="6F92CB"/>
    </w:rPr>
  </w:style>
  <w:style w:type="character" w:styleId="FooterChar" w:customStyle="1">
    <w:name w:val="Footer Char"/>
    <w:link w:val="Footer"/>
    <w:rsid w:val="0013416C"/>
    <w:rPr>
      <w:rFonts w:ascii="Calibri" w:hAnsi="Calibri" w:eastAsia="Times New Roman" w:cs="Times New Roman"/>
      <w:color w:val="6F92CB"/>
      <w:szCs w:val="24"/>
    </w:rPr>
  </w:style>
  <w:style w:type="character" w:styleId="Heading1Char" w:customStyle="1">
    <w:name w:val="Heading 1 Char"/>
    <w:basedOn w:val="DefaultParagraphFont"/>
    <w:link w:val="Heading1"/>
    <w:rsid w:val="0013416C"/>
    <w:rPr>
      <w:rFonts w:ascii="Calibri" w:hAnsi="Calibri" w:eastAsia="Times New Roman" w:cs="Arial"/>
      <w:b/>
      <w:bCs/>
      <w:caps/>
      <w:color w:val="04245A"/>
      <w:kern w:val="32"/>
      <w:sz w:val="32"/>
      <w:szCs w:val="32"/>
    </w:rPr>
  </w:style>
  <w:style w:type="character" w:styleId="Heading2Char" w:customStyle="1">
    <w:name w:val="Heading 2 Char"/>
    <w:basedOn w:val="DefaultParagraphFont"/>
    <w:link w:val="Heading2"/>
    <w:rsid w:val="00F136A7"/>
    <w:rPr>
      <w:rFonts w:ascii="Calibri" w:hAnsi="Calibri" w:eastAsia="Times New Roman" w:cs="Arial"/>
      <w:b/>
      <w:iCs/>
      <w:caps/>
      <w:color w:val="1E4687"/>
      <w:kern w:val="32"/>
      <w:sz w:val="30"/>
      <w:szCs w:val="28"/>
    </w:rPr>
  </w:style>
  <w:style w:type="character" w:styleId="Hyperlink">
    <w:name w:val="Hyperlink"/>
    <w:basedOn w:val="DefaultParagraphFont"/>
    <w:uiPriority w:val="99"/>
    <w:unhideWhenUsed/>
    <w:rsid w:val="0013416C"/>
    <w:rPr>
      <w:color w:val="0563C1" w:themeColor="hyperlink"/>
      <w:u w:val="single"/>
    </w:rPr>
  </w:style>
  <w:style w:type="paragraph" w:styleId="ListParagraph">
    <w:name w:val="List Paragraph"/>
    <w:basedOn w:val="Normal"/>
    <w:link w:val="ListParagraphChar"/>
    <w:uiPriority w:val="34"/>
    <w:qFormat/>
    <w:rsid w:val="00BF6D9B"/>
    <w:pPr>
      <w:ind w:left="720"/>
      <w:contextualSpacing/>
    </w:pPr>
  </w:style>
  <w:style w:type="character" w:styleId="Heading3Char" w:customStyle="1">
    <w:name w:val="Heading 3 Char"/>
    <w:basedOn w:val="DefaultParagraphFont"/>
    <w:link w:val="Heading3"/>
    <w:rsid w:val="00676A73"/>
    <w:rPr>
      <w:rFonts w:ascii="Calibri" w:hAnsi="Calibri" w:eastAsia="Times New Roman" w:cs="Arial"/>
      <w:b/>
      <w:iCs/>
      <w:caps/>
      <w:color w:val="6F92CB"/>
      <w:sz w:val="28"/>
      <w:szCs w:val="26"/>
    </w:rPr>
  </w:style>
  <w:style w:type="paragraph" w:styleId="TOCHeading">
    <w:name w:val="TOC Heading"/>
    <w:basedOn w:val="Heading1"/>
    <w:next w:val="Normal"/>
    <w:uiPriority w:val="39"/>
    <w:unhideWhenUsed/>
    <w:qFormat/>
    <w:rsid w:val="009B6130"/>
    <w:pPr>
      <w:spacing w:after="0" w:line="259" w:lineRule="auto"/>
      <w:outlineLvl w:val="9"/>
    </w:pPr>
    <w:rPr>
      <w:rFonts w:asciiTheme="majorHAnsi" w:hAnsiTheme="majorHAnsi"/>
      <w:b w:val="0"/>
      <w:caps w:val="0"/>
      <w:color w:val="2E74B5" w:themeColor="accent1" w:themeShade="BF"/>
    </w:rPr>
  </w:style>
  <w:style w:type="paragraph" w:styleId="TOC1">
    <w:name w:val="toc 1"/>
    <w:basedOn w:val="Normal"/>
    <w:next w:val="Normal"/>
    <w:autoRedefine/>
    <w:uiPriority w:val="39"/>
    <w:unhideWhenUsed/>
    <w:rsid w:val="00F061D3"/>
    <w:pPr>
      <w:tabs>
        <w:tab w:val="left" w:pos="360"/>
        <w:tab w:val="right" w:leader="dot" w:pos="10800"/>
      </w:tabs>
      <w:spacing w:after="100"/>
    </w:pPr>
    <w:rPr>
      <w:b/>
    </w:rPr>
  </w:style>
  <w:style w:type="paragraph" w:styleId="TOC2">
    <w:name w:val="toc 2"/>
    <w:basedOn w:val="Normal"/>
    <w:next w:val="Normal"/>
    <w:autoRedefine/>
    <w:uiPriority w:val="39"/>
    <w:unhideWhenUsed/>
    <w:rsid w:val="00F061D3"/>
    <w:pPr>
      <w:tabs>
        <w:tab w:val="left" w:pos="360"/>
        <w:tab w:val="right" w:leader="dot" w:pos="10800"/>
      </w:tabs>
      <w:spacing w:after="100"/>
      <w:ind w:left="432"/>
    </w:pPr>
  </w:style>
  <w:style w:type="paragraph" w:styleId="TOC3">
    <w:name w:val="toc 3"/>
    <w:basedOn w:val="Normal"/>
    <w:next w:val="Normal"/>
    <w:autoRedefine/>
    <w:uiPriority w:val="39"/>
    <w:unhideWhenUsed/>
    <w:rsid w:val="00300DC4"/>
    <w:pPr>
      <w:tabs>
        <w:tab w:val="right" w:leader="dot" w:pos="10800"/>
      </w:tabs>
      <w:spacing w:after="100"/>
      <w:ind w:left="806"/>
    </w:pPr>
    <w:rPr>
      <w:noProof/>
    </w:rPr>
  </w:style>
  <w:style w:type="table" w:styleId="TableGrid">
    <w:name w:val="Table Grid"/>
    <w:basedOn w:val="TableNormal"/>
    <w:uiPriority w:val="39"/>
    <w:rsid w:val="0013416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araHed" w:customStyle="1">
    <w:name w:val="ParaHed"/>
    <w:basedOn w:val="Normal"/>
    <w:link w:val="ParaHedChar"/>
    <w:uiPriority w:val="99"/>
    <w:rsid w:val="00432233"/>
    <w:pPr>
      <w:keepNext/>
      <w:tabs>
        <w:tab w:val="left" w:pos="504"/>
        <w:tab w:val="left" w:pos="1008"/>
        <w:tab w:val="left" w:pos="1512"/>
        <w:tab w:val="left" w:pos="2016"/>
        <w:tab w:val="left" w:pos="2520"/>
      </w:tabs>
      <w:spacing w:before="0" w:after="240"/>
    </w:pPr>
    <w:rPr>
      <w:rFonts w:ascii="Garamond" w:hAnsi="Garamond"/>
      <w:b/>
      <w:color w:val="auto"/>
      <w:sz w:val="25"/>
      <w:szCs w:val="20"/>
    </w:rPr>
  </w:style>
  <w:style w:type="character" w:styleId="ParaHedChar" w:customStyle="1">
    <w:name w:val="ParaHed Char"/>
    <w:basedOn w:val="DefaultParagraphFont"/>
    <w:link w:val="ParaHed"/>
    <w:uiPriority w:val="99"/>
    <w:locked/>
    <w:rsid w:val="00432233"/>
    <w:rPr>
      <w:rFonts w:ascii="Garamond" w:hAnsi="Garamond" w:eastAsia="Times New Roman" w:cs="Times New Roman"/>
      <w:b/>
      <w:sz w:val="25"/>
      <w:szCs w:val="20"/>
    </w:rPr>
  </w:style>
  <w:style w:type="paragraph" w:styleId="Level0" w:customStyle="1">
    <w:name w:val="Level0"/>
    <w:basedOn w:val="Normal"/>
    <w:uiPriority w:val="99"/>
    <w:rsid w:val="00432233"/>
    <w:pPr>
      <w:tabs>
        <w:tab w:val="left" w:pos="720"/>
      </w:tabs>
      <w:spacing w:before="0" w:after="240"/>
      <w:ind w:left="720" w:hanging="720"/>
    </w:pPr>
    <w:rPr>
      <w:rFonts w:ascii="Garamond" w:hAnsi="Garamond"/>
      <w:color w:val="auto"/>
      <w:sz w:val="25"/>
      <w:szCs w:val="20"/>
    </w:rPr>
  </w:style>
  <w:style w:type="paragraph" w:styleId="NoSpacing">
    <w:name w:val="No Spacing"/>
    <w:link w:val="NoSpacingChar"/>
    <w:uiPriority w:val="1"/>
    <w:qFormat/>
    <w:rsid w:val="00432233"/>
    <w:pPr>
      <w:spacing w:after="0" w:line="240" w:lineRule="auto"/>
    </w:pPr>
    <w:rPr>
      <w:color w:val="1E4687"/>
    </w:rPr>
  </w:style>
  <w:style w:type="paragraph" w:styleId="Level00" w:customStyle="1">
    <w:name w:val="Level0+"/>
    <w:basedOn w:val="Normal"/>
    <w:rsid w:val="00FA163E"/>
    <w:pPr>
      <w:overflowPunct w:val="0"/>
      <w:autoSpaceDE w:val="0"/>
      <w:autoSpaceDN w:val="0"/>
      <w:adjustRightInd w:val="0"/>
      <w:spacing w:before="0" w:after="240"/>
      <w:ind w:left="504"/>
      <w:textAlignment w:val="baseline"/>
    </w:pPr>
    <w:rPr>
      <w:rFonts w:ascii="Garamond" w:hAnsi="Garamond"/>
      <w:color w:val="auto"/>
      <w:kern w:val="28"/>
      <w:sz w:val="25"/>
      <w:szCs w:val="20"/>
    </w:rPr>
  </w:style>
  <w:style w:type="character" w:styleId="CommentReference">
    <w:name w:val="annotation reference"/>
    <w:basedOn w:val="DefaultParagraphFont"/>
    <w:uiPriority w:val="99"/>
    <w:semiHidden/>
    <w:unhideWhenUsed/>
    <w:rsid w:val="00FA163E"/>
    <w:rPr>
      <w:sz w:val="16"/>
      <w:szCs w:val="16"/>
    </w:rPr>
  </w:style>
  <w:style w:type="paragraph" w:styleId="CommentText">
    <w:name w:val="annotation text"/>
    <w:basedOn w:val="Normal"/>
    <w:link w:val="CommentTextChar"/>
    <w:uiPriority w:val="99"/>
    <w:unhideWhenUsed/>
    <w:rsid w:val="00FA163E"/>
    <w:pPr>
      <w:spacing w:before="0" w:after="160"/>
    </w:pPr>
    <w:rPr>
      <w:color w:val="auto"/>
      <w:sz w:val="20"/>
      <w:szCs w:val="20"/>
    </w:rPr>
  </w:style>
  <w:style w:type="character" w:styleId="CommentTextChar" w:customStyle="1">
    <w:name w:val="Comment Text Char"/>
    <w:basedOn w:val="DefaultParagraphFont"/>
    <w:link w:val="CommentText"/>
    <w:uiPriority w:val="99"/>
    <w:rsid w:val="00FA163E"/>
    <w:rPr>
      <w:sz w:val="20"/>
      <w:szCs w:val="20"/>
    </w:rPr>
  </w:style>
  <w:style w:type="paragraph" w:styleId="BalloonText">
    <w:name w:val="Balloon Text"/>
    <w:basedOn w:val="Normal"/>
    <w:link w:val="BalloonTextChar"/>
    <w:uiPriority w:val="99"/>
    <w:semiHidden/>
    <w:unhideWhenUsed/>
    <w:rsid w:val="00FA163E"/>
    <w:pPr>
      <w:spacing w:before="0" w:after="0"/>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A163E"/>
    <w:rPr>
      <w:rFonts w:ascii="Segoe UI" w:hAnsi="Segoe UI" w:cs="Segoe UI"/>
      <w:color w:val="1E4687"/>
      <w:sz w:val="18"/>
      <w:szCs w:val="18"/>
    </w:rPr>
  </w:style>
  <w:style w:type="paragraph" w:styleId="Level2" w:customStyle="1">
    <w:name w:val="Level2+"/>
    <w:basedOn w:val="Normal"/>
    <w:uiPriority w:val="99"/>
    <w:rsid w:val="00EB5B3C"/>
    <w:pPr>
      <w:tabs>
        <w:tab w:val="left" w:pos="504"/>
        <w:tab w:val="left" w:pos="1080"/>
        <w:tab w:val="left" w:pos="1584"/>
        <w:tab w:val="left" w:pos="2088"/>
        <w:tab w:val="left" w:pos="2592"/>
        <w:tab w:val="left" w:pos="3096"/>
        <w:tab w:val="right" w:pos="9360"/>
      </w:tabs>
      <w:spacing w:before="0" w:after="240"/>
      <w:ind w:left="1728"/>
    </w:pPr>
    <w:rPr>
      <w:rFonts w:ascii="Garamond" w:hAnsi="Garamond"/>
      <w:color w:val="auto"/>
      <w:sz w:val="25"/>
      <w:szCs w:val="20"/>
    </w:rPr>
  </w:style>
  <w:style w:type="paragraph" w:styleId="CommentSubject">
    <w:name w:val="annotation subject"/>
    <w:basedOn w:val="CommentText"/>
    <w:next w:val="CommentText"/>
    <w:link w:val="CommentSubjectChar"/>
    <w:uiPriority w:val="99"/>
    <w:semiHidden/>
    <w:unhideWhenUsed/>
    <w:rsid w:val="002F29F6"/>
    <w:pPr>
      <w:spacing w:before="40" w:after="40"/>
    </w:pPr>
    <w:rPr>
      <w:b/>
      <w:bCs/>
      <w:color w:val="1E4687"/>
    </w:rPr>
  </w:style>
  <w:style w:type="character" w:styleId="CommentSubjectChar" w:customStyle="1">
    <w:name w:val="Comment Subject Char"/>
    <w:basedOn w:val="CommentTextChar"/>
    <w:link w:val="CommentSubject"/>
    <w:uiPriority w:val="99"/>
    <w:semiHidden/>
    <w:rsid w:val="002F29F6"/>
    <w:rPr>
      <w:b/>
      <w:bCs/>
      <w:color w:val="1E4687"/>
      <w:sz w:val="20"/>
      <w:szCs w:val="20"/>
    </w:rPr>
  </w:style>
  <w:style w:type="character" w:styleId="UnresolvedMention">
    <w:name w:val="Unresolved Mention"/>
    <w:basedOn w:val="DefaultParagraphFont"/>
    <w:uiPriority w:val="99"/>
    <w:semiHidden/>
    <w:unhideWhenUsed/>
    <w:rsid w:val="0013416C"/>
    <w:rPr>
      <w:color w:val="605E5C"/>
      <w:shd w:val="clear" w:color="auto" w:fill="E1DFDD"/>
    </w:rPr>
  </w:style>
  <w:style w:type="paragraph" w:styleId="Subtitle">
    <w:name w:val="Subtitle"/>
    <w:basedOn w:val="Normal"/>
    <w:link w:val="SubtitleChar"/>
    <w:uiPriority w:val="99"/>
    <w:qFormat/>
    <w:rsid w:val="00570AEC"/>
    <w:pPr>
      <w:tabs>
        <w:tab w:val="left" w:pos="504"/>
        <w:tab w:val="left" w:pos="1080"/>
        <w:tab w:val="left" w:pos="1584"/>
        <w:tab w:val="left" w:pos="2088"/>
        <w:tab w:val="left" w:pos="2592"/>
        <w:tab w:val="left" w:pos="3096"/>
        <w:tab w:val="right" w:pos="9360"/>
      </w:tabs>
      <w:spacing w:before="0" w:after="240"/>
      <w:jc w:val="center"/>
    </w:pPr>
    <w:rPr>
      <w:rFonts w:ascii="Garamond" w:hAnsi="Garamond"/>
      <w:b/>
      <w:smallCaps/>
      <w:color w:val="auto"/>
      <w:sz w:val="25"/>
      <w:szCs w:val="20"/>
    </w:rPr>
  </w:style>
  <w:style w:type="character" w:styleId="SubtitleChar" w:customStyle="1">
    <w:name w:val="Subtitle Char"/>
    <w:basedOn w:val="DefaultParagraphFont"/>
    <w:link w:val="Subtitle"/>
    <w:uiPriority w:val="99"/>
    <w:rsid w:val="00570AEC"/>
    <w:rPr>
      <w:rFonts w:ascii="Garamond" w:hAnsi="Garamond" w:eastAsia="Times New Roman" w:cs="Times New Roman"/>
      <w:b/>
      <w:smallCaps/>
      <w:sz w:val="25"/>
      <w:szCs w:val="20"/>
    </w:rPr>
  </w:style>
  <w:style w:type="character" w:styleId="ListParagraphChar" w:customStyle="1">
    <w:name w:val="List Paragraph Char"/>
    <w:basedOn w:val="DefaultParagraphFont"/>
    <w:link w:val="ListParagraph"/>
    <w:uiPriority w:val="34"/>
    <w:locked/>
    <w:rsid w:val="00C32E12"/>
    <w:rPr>
      <w:color w:val="1E4687"/>
    </w:rPr>
  </w:style>
  <w:style w:type="character" w:styleId="Level0CharCharChar" w:customStyle="1">
    <w:name w:val="Level0+ Char Char Char"/>
    <w:basedOn w:val="DefaultParagraphFont"/>
    <w:link w:val="Level0CharChar"/>
    <w:uiPriority w:val="99"/>
    <w:locked/>
    <w:rsid w:val="00D3311B"/>
    <w:rPr>
      <w:rFonts w:ascii="Garamond" w:hAnsi="Garamond" w:eastAsia="Times New Roman" w:cs="Times New Roman"/>
      <w:sz w:val="25"/>
      <w:szCs w:val="20"/>
    </w:rPr>
  </w:style>
  <w:style w:type="paragraph" w:styleId="Level0CharChar" w:customStyle="1">
    <w:name w:val="Level0+ Char Char"/>
    <w:basedOn w:val="Normal"/>
    <w:link w:val="Level0CharCharChar"/>
    <w:uiPriority w:val="99"/>
    <w:rsid w:val="00D3311B"/>
    <w:pPr>
      <w:tabs>
        <w:tab w:val="left" w:pos="504"/>
        <w:tab w:val="left" w:pos="1080"/>
        <w:tab w:val="left" w:pos="1584"/>
        <w:tab w:val="left" w:pos="2088"/>
        <w:tab w:val="left" w:pos="2592"/>
        <w:tab w:val="left" w:pos="3096"/>
        <w:tab w:val="right" w:pos="9360"/>
      </w:tabs>
      <w:spacing w:before="0" w:after="240"/>
      <w:ind w:left="720"/>
    </w:pPr>
    <w:rPr>
      <w:rFonts w:ascii="Garamond" w:hAnsi="Garamond"/>
      <w:color w:val="auto"/>
      <w:sz w:val="25"/>
      <w:szCs w:val="20"/>
    </w:rPr>
  </w:style>
  <w:style w:type="character" w:styleId="NoSpacingChar" w:customStyle="1">
    <w:name w:val="No Spacing Char"/>
    <w:basedOn w:val="DefaultParagraphFont"/>
    <w:link w:val="NoSpacing"/>
    <w:uiPriority w:val="1"/>
    <w:rsid w:val="00C07BE4"/>
    <w:rPr>
      <w:color w:val="1E4687"/>
    </w:rPr>
  </w:style>
  <w:style w:type="character" w:styleId="RedLineText" w:customStyle="1">
    <w:name w:val="Red Line Text"/>
    <w:basedOn w:val="DefaultParagraphFont"/>
    <w:uiPriority w:val="99"/>
    <w:rsid w:val="006234F3"/>
    <w:rPr>
      <w:color w:val="FF0000"/>
    </w:rPr>
  </w:style>
  <w:style w:type="paragraph" w:styleId="Revision">
    <w:name w:val="Revision"/>
    <w:hidden/>
    <w:uiPriority w:val="99"/>
    <w:semiHidden/>
    <w:rsid w:val="0040380D"/>
    <w:pPr>
      <w:spacing w:after="0" w:line="240" w:lineRule="auto"/>
    </w:pPr>
    <w:rPr>
      <w:color w:val="1E4687"/>
      <w:sz w:val="24"/>
    </w:rPr>
  </w:style>
  <w:style w:type="paragraph" w:styleId="Default" w:customStyle="1">
    <w:name w:val="Default"/>
    <w:rsid w:val="00391B54"/>
    <w:pPr>
      <w:autoSpaceDE w:val="0"/>
      <w:autoSpaceDN w:val="0"/>
      <w:adjustRightInd w:val="0"/>
      <w:spacing w:after="0" w:line="240" w:lineRule="auto"/>
    </w:pPr>
    <w:rPr>
      <w:rFonts w:ascii="Garamond" w:hAnsi="Garamond" w:cs="Garamond"/>
      <w:color w:val="000000"/>
      <w:sz w:val="24"/>
      <w:szCs w:val="24"/>
    </w:rPr>
  </w:style>
  <w:style w:type="character" w:styleId="FollowedHyperlink">
    <w:name w:val="FollowedHyperlink"/>
    <w:basedOn w:val="DefaultParagraphFont"/>
    <w:uiPriority w:val="99"/>
    <w:semiHidden/>
    <w:unhideWhenUsed/>
    <w:rsid w:val="001D3C2B"/>
    <w:rPr>
      <w:color w:val="954F72" w:themeColor="followedHyperlink"/>
      <w:u w:val="single"/>
    </w:rPr>
  </w:style>
  <w:style w:type="character" w:styleId="Heading4Char" w:customStyle="1">
    <w:name w:val="Heading 4 Char"/>
    <w:basedOn w:val="DefaultParagraphFont"/>
    <w:link w:val="Heading4"/>
    <w:uiPriority w:val="9"/>
    <w:rsid w:val="008E5AAC"/>
    <w:rPr>
      <w:rFonts w:ascii="Calibri" w:hAnsi="Calibri" w:eastAsiaTheme="majorEastAsia" w:cstheme="majorBidi"/>
      <w:b/>
      <w:bCs/>
      <w:color w:val="378796"/>
      <w:kern w:val="32"/>
      <w:sz w:val="26"/>
      <w:szCs w:val="26"/>
    </w:rPr>
  </w:style>
  <w:style w:type="character" w:styleId="Heading5Char" w:customStyle="1">
    <w:name w:val="Heading 5 Char"/>
    <w:basedOn w:val="DefaultParagraphFont"/>
    <w:link w:val="Heading5"/>
    <w:uiPriority w:val="9"/>
    <w:rsid w:val="00FC27C7"/>
    <w:rPr>
      <w:rFonts w:asciiTheme="majorHAnsi" w:hAnsiTheme="majorHAnsi" w:eastAsiaTheme="majorEastAsia" w:cstheme="majorBidi"/>
      <w:color w:val="2E74B5" w:themeColor="accent1" w:themeShade="BF"/>
      <w:sz w:val="24"/>
    </w:rPr>
  </w:style>
  <w:style w:type="paragraph" w:styleId="BulletLevel1" w:customStyle="1">
    <w:name w:val="Bullet Level 1"/>
    <w:basedOn w:val="Normal"/>
    <w:link w:val="BulletLevel1Char"/>
    <w:qFormat/>
    <w:rsid w:val="0013416C"/>
    <w:pPr>
      <w:numPr>
        <w:numId w:val="4"/>
      </w:numPr>
      <w:tabs>
        <w:tab w:val="clear" w:pos="1080"/>
        <w:tab w:val="left" w:pos="360"/>
      </w:tabs>
    </w:pPr>
    <w:rPr>
      <w:rFonts w:cs="Calibri"/>
    </w:rPr>
  </w:style>
  <w:style w:type="character" w:styleId="BulletLevel1Char" w:customStyle="1">
    <w:name w:val="Bullet Level 1 Char"/>
    <w:link w:val="BulletLevel1"/>
    <w:locked/>
    <w:rsid w:val="0013416C"/>
    <w:rPr>
      <w:rFonts w:ascii="Calibri" w:hAnsi="Calibri" w:eastAsia="Times New Roman" w:cs="Calibri"/>
      <w:color w:val="1E4687"/>
      <w:szCs w:val="24"/>
    </w:rPr>
  </w:style>
  <w:style w:type="paragraph" w:styleId="BulletLevel2" w:customStyle="1">
    <w:name w:val="Bullet Level 2"/>
    <w:basedOn w:val="Normal"/>
    <w:link w:val="BulletLevel2Char"/>
    <w:qFormat/>
    <w:rsid w:val="00CE6D68"/>
    <w:pPr>
      <w:numPr>
        <w:ilvl w:val="1"/>
        <w:numId w:val="5"/>
      </w:numPr>
      <w:tabs>
        <w:tab w:val="clear" w:pos="1800"/>
      </w:tabs>
      <w:ind w:left="1080"/>
    </w:pPr>
    <w:rPr>
      <w:rFonts w:cs="Calibri"/>
    </w:rPr>
  </w:style>
  <w:style w:type="character" w:styleId="BulletLevel2Char" w:customStyle="1">
    <w:name w:val="Bullet Level 2 Char"/>
    <w:link w:val="BulletLevel2"/>
    <w:locked/>
    <w:rsid w:val="00CE6D68"/>
    <w:rPr>
      <w:rFonts w:ascii="Calibri" w:hAnsi="Calibri" w:eastAsia="Times New Roman" w:cs="Calibri"/>
      <w:color w:val="1E4687"/>
      <w:szCs w:val="24"/>
    </w:rPr>
  </w:style>
  <w:style w:type="paragraph" w:styleId="BulletLevel3" w:customStyle="1">
    <w:name w:val="Bullet Level 3"/>
    <w:basedOn w:val="Normal"/>
    <w:link w:val="BulletLevel3Char"/>
    <w:qFormat/>
    <w:rsid w:val="0013416C"/>
    <w:pPr>
      <w:numPr>
        <w:ilvl w:val="2"/>
        <w:numId w:val="7"/>
      </w:numPr>
      <w:tabs>
        <w:tab w:val="left" w:pos="1080"/>
      </w:tabs>
    </w:pPr>
    <w:rPr>
      <w:rFonts w:cs="Calibri"/>
    </w:rPr>
  </w:style>
  <w:style w:type="character" w:styleId="BulletLevel3Char" w:customStyle="1">
    <w:name w:val="Bullet Level 3 Char"/>
    <w:link w:val="BulletLevel3"/>
    <w:locked/>
    <w:rsid w:val="0013416C"/>
    <w:rPr>
      <w:rFonts w:ascii="Calibri" w:hAnsi="Calibri" w:eastAsia="Times New Roman" w:cs="Calibri"/>
      <w:color w:val="1E4687"/>
      <w:szCs w:val="24"/>
    </w:rPr>
  </w:style>
  <w:style w:type="paragraph" w:styleId="BulletLevel4" w:customStyle="1">
    <w:name w:val="Bullet Level 4"/>
    <w:basedOn w:val="Normal"/>
    <w:link w:val="BulletLevel4Char"/>
    <w:qFormat/>
    <w:rsid w:val="0013416C"/>
    <w:pPr>
      <w:numPr>
        <w:ilvl w:val="3"/>
        <w:numId w:val="7"/>
      </w:numPr>
      <w:tabs>
        <w:tab w:val="left" w:pos="1440"/>
      </w:tabs>
    </w:pPr>
    <w:rPr>
      <w:rFonts w:cs="Calibri"/>
    </w:rPr>
  </w:style>
  <w:style w:type="character" w:styleId="BulletLevel4Char" w:customStyle="1">
    <w:name w:val="Bullet Level 4 Char"/>
    <w:link w:val="BulletLevel4"/>
    <w:locked/>
    <w:rsid w:val="0013416C"/>
    <w:rPr>
      <w:rFonts w:ascii="Calibri" w:hAnsi="Calibri" w:eastAsia="Times New Roman" w:cs="Calibri"/>
      <w:color w:val="1E4687"/>
      <w:szCs w:val="24"/>
    </w:rPr>
  </w:style>
  <w:style w:type="paragraph" w:styleId="NormalSmall" w:customStyle="1">
    <w:name w:val="Normal Small"/>
    <w:basedOn w:val="Normal"/>
    <w:next w:val="Normal"/>
    <w:link w:val="NormalSmallChar"/>
    <w:qFormat/>
    <w:rsid w:val="0013416C"/>
    <w:rPr>
      <w:rFonts w:cs="Calibri"/>
      <w:sz w:val="18"/>
      <w:szCs w:val="18"/>
    </w:rPr>
  </w:style>
  <w:style w:type="character" w:styleId="NormalSmallChar" w:customStyle="1">
    <w:name w:val="Normal Small Char"/>
    <w:link w:val="NormalSmall"/>
    <w:locked/>
    <w:rsid w:val="0013416C"/>
    <w:rPr>
      <w:rFonts w:ascii="Calibri" w:hAnsi="Calibri" w:eastAsia="Times New Roman" w:cs="Calibri"/>
      <w:color w:val="1E4687"/>
      <w:sz w:val="18"/>
      <w:szCs w:val="18"/>
    </w:rPr>
  </w:style>
  <w:style w:type="character" w:styleId="PageNumber">
    <w:name w:val="page number"/>
    <w:rsid w:val="0013416C"/>
    <w:rPr>
      <w:rFonts w:ascii="Verdana" w:hAnsi="Verdana"/>
      <w:color w:val="6F92CB"/>
      <w:sz w:val="16"/>
    </w:rPr>
  </w:style>
  <w:style w:type="paragraph" w:styleId="PageTitle" w:customStyle="1">
    <w:name w:val="Page Title"/>
    <w:basedOn w:val="Normal"/>
    <w:rsid w:val="0013416C"/>
    <w:pPr>
      <w:jc w:val="center"/>
    </w:pPr>
    <w:rPr>
      <w:b/>
      <w:sz w:val="32"/>
    </w:rPr>
  </w:style>
  <w:style w:type="paragraph" w:styleId="SectionHeader" w:customStyle="1">
    <w:name w:val="Section Header"/>
    <w:basedOn w:val="Heading1"/>
    <w:next w:val="Normal"/>
    <w:link w:val="SectionHeaderChar"/>
    <w:qFormat/>
    <w:rsid w:val="0013416C"/>
    <w:pPr>
      <w:shd w:val="clear" w:color="auto" w:fill="6F92CB"/>
      <w:spacing w:before="180" w:after="120"/>
    </w:pPr>
    <w:rPr>
      <w:color w:val="FFFFFF" w:themeColor="background1"/>
      <w:sz w:val="30"/>
    </w:rPr>
  </w:style>
  <w:style w:type="character" w:styleId="SectionHeaderChar" w:customStyle="1">
    <w:name w:val="Section Header Char"/>
    <w:basedOn w:val="Heading1Char"/>
    <w:link w:val="SectionHeader"/>
    <w:rsid w:val="0013416C"/>
    <w:rPr>
      <w:rFonts w:ascii="Calibri" w:hAnsi="Calibri" w:eastAsia="Times New Roman" w:cs="Arial"/>
      <w:b/>
      <w:bCs/>
      <w:caps/>
      <w:color w:val="FFFFFF" w:themeColor="background1"/>
      <w:kern w:val="32"/>
      <w:sz w:val="30"/>
      <w:szCs w:val="32"/>
      <w:shd w:val="clear" w:color="auto" w:fill="6F92CB"/>
    </w:rPr>
  </w:style>
  <w:style w:type="numbering" w:styleId="StyleBulleted" w:customStyle="1">
    <w:name w:val="Style Bulleted"/>
    <w:basedOn w:val="NoList"/>
    <w:rsid w:val="0013416C"/>
    <w:pPr>
      <w:numPr>
        <w:numId w:val="6"/>
      </w:numPr>
    </w:pPr>
  </w:style>
  <w:style w:type="numbering" w:styleId="StyleNumbered" w:customStyle="1">
    <w:name w:val="Style Numbered"/>
    <w:basedOn w:val="NoList"/>
    <w:rsid w:val="0013416C"/>
    <w:pPr>
      <w:numPr>
        <w:numId w:val="8"/>
      </w:numPr>
    </w:pPr>
  </w:style>
  <w:style w:type="paragraph" w:styleId="TableHeader" w:customStyle="1">
    <w:name w:val="Table Header"/>
    <w:basedOn w:val="Normal"/>
    <w:link w:val="TableHeaderChar"/>
    <w:qFormat/>
    <w:rsid w:val="0013416C"/>
    <w:rPr>
      <w:b/>
      <w:bCs/>
      <w:color w:val="FFFFFF" w:themeColor="background1"/>
    </w:rPr>
  </w:style>
  <w:style w:type="character" w:styleId="TableHeaderChar" w:customStyle="1">
    <w:name w:val="Table Header Char"/>
    <w:basedOn w:val="DefaultParagraphFont"/>
    <w:link w:val="TableHeader"/>
    <w:rsid w:val="0013416C"/>
    <w:rPr>
      <w:rFonts w:ascii="Calibri" w:hAnsi="Calibri" w:eastAsia="Times New Roman" w:cs="Times New Roman"/>
      <w:b/>
      <w:bCs/>
      <w:color w:val="FFFFFF" w:themeColor="background1"/>
      <w:szCs w:val="24"/>
    </w:rPr>
  </w:style>
  <w:style w:type="paragraph" w:styleId="TitleHeader" w:customStyle="1">
    <w:name w:val="Title Header"/>
    <w:basedOn w:val="Heading1"/>
    <w:next w:val="Normal"/>
    <w:link w:val="TitleHeaderChar"/>
    <w:qFormat/>
    <w:rsid w:val="000B3878"/>
    <w:pPr>
      <w:jc w:val="center"/>
    </w:pPr>
    <w:rPr>
      <w:color w:val="1E4687"/>
      <w:sz w:val="36"/>
      <w:szCs w:val="36"/>
    </w:rPr>
  </w:style>
  <w:style w:type="character" w:styleId="TitleHeaderChar" w:customStyle="1">
    <w:name w:val="Title Header Char"/>
    <w:basedOn w:val="SectionHeaderChar"/>
    <w:link w:val="TitleHeader"/>
    <w:rsid w:val="000B3878"/>
    <w:rPr>
      <w:rFonts w:ascii="Calibri" w:hAnsi="Calibri" w:eastAsia="Times New Roman" w:cs="Arial"/>
      <w:b/>
      <w:bCs/>
      <w:caps/>
      <w:color w:val="1E4687"/>
      <w:kern w:val="32"/>
      <w:sz w:val="36"/>
      <w:szCs w:val="36"/>
      <w:shd w:val="clear" w:color="auto" w:fill="6F92CB"/>
    </w:rPr>
  </w:style>
  <w:style w:type="paragraph" w:styleId="Title2Header" w:customStyle="1">
    <w:name w:val="Title2 Header"/>
    <w:basedOn w:val="TitleHeader"/>
    <w:link w:val="Title2HeaderChar"/>
    <w:qFormat/>
    <w:rsid w:val="000B3878"/>
    <w:rPr>
      <w:color w:val="6F92CB"/>
    </w:rPr>
  </w:style>
  <w:style w:type="character" w:styleId="Title2HeaderChar" w:customStyle="1">
    <w:name w:val="Title2 Header Char"/>
    <w:basedOn w:val="TitleHeaderChar"/>
    <w:link w:val="Title2Header"/>
    <w:rsid w:val="000B3878"/>
    <w:rPr>
      <w:rFonts w:ascii="Calibri" w:hAnsi="Calibri" w:eastAsia="Times New Roman" w:cs="Arial"/>
      <w:b/>
      <w:bCs/>
      <w:caps/>
      <w:color w:val="6F92CB"/>
      <w:kern w:val="32"/>
      <w:sz w:val="36"/>
      <w:szCs w:val="36"/>
      <w:shd w:val="clear" w:color="auto" w:fill="6F92CB"/>
    </w:rPr>
  </w:style>
  <w:style w:type="paragraph" w:styleId="H1Numbered" w:customStyle="1">
    <w:name w:val="H1 Numbered"/>
    <w:basedOn w:val="Heading1"/>
    <w:next w:val="Normal"/>
    <w:qFormat/>
    <w:rsid w:val="00462D09"/>
    <w:pPr>
      <w:numPr>
        <w:numId w:val="14"/>
      </w:numPr>
    </w:pPr>
    <w:rPr>
      <w:color w:val="1E4687"/>
      <w:sz w:val="26"/>
    </w:rPr>
  </w:style>
  <w:style w:type="paragraph" w:styleId="H2Numbered" w:customStyle="1">
    <w:name w:val="H2 Numbered"/>
    <w:basedOn w:val="Heading2"/>
    <w:next w:val="Normal"/>
    <w:qFormat/>
    <w:rsid w:val="005324ED"/>
    <w:pPr>
      <w:numPr>
        <w:ilvl w:val="1"/>
        <w:numId w:val="14"/>
      </w:numPr>
    </w:pPr>
  </w:style>
  <w:style w:type="paragraph" w:styleId="H3Numbered" w:customStyle="1">
    <w:name w:val="H3 Numbered"/>
    <w:basedOn w:val="Heading3"/>
    <w:next w:val="Normal"/>
    <w:qFormat/>
    <w:rsid w:val="005324ED"/>
    <w:pPr>
      <w:numPr>
        <w:ilvl w:val="2"/>
        <w:numId w:val="14"/>
      </w:numPr>
    </w:pPr>
  </w:style>
  <w:style w:type="paragraph" w:styleId="numbering" w:customStyle="1">
    <w:name w:val="numbering"/>
    <w:basedOn w:val="Normal"/>
    <w:link w:val="numberingChar"/>
    <w:qFormat/>
    <w:rsid w:val="00031178"/>
    <w:pPr>
      <w:numPr>
        <w:numId w:val="16"/>
      </w:numPr>
      <w:spacing w:before="120" w:after="120"/>
    </w:pPr>
  </w:style>
  <w:style w:type="character" w:styleId="numberingChar" w:customStyle="1">
    <w:name w:val="numbering Char"/>
    <w:basedOn w:val="DefaultParagraphFont"/>
    <w:link w:val="numbering"/>
    <w:rsid w:val="00031178"/>
    <w:rPr>
      <w:rFonts w:ascii="Calibri" w:hAnsi="Calibri" w:eastAsia="Times New Roman" w:cs="Times New Roman"/>
      <w:color w:val="1E4687"/>
      <w:szCs w:val="24"/>
    </w:rPr>
  </w:style>
  <w:style w:type="character" w:styleId="Mention">
    <w:name w:val="Mention"/>
    <w:basedOn w:val="DefaultParagraphFont"/>
    <w:uiPriority w:val="99"/>
    <w:unhideWhenUsed/>
    <w:rsid w:val="0067779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00276">
      <w:bodyDiv w:val="1"/>
      <w:marLeft w:val="0"/>
      <w:marRight w:val="0"/>
      <w:marTop w:val="0"/>
      <w:marBottom w:val="0"/>
      <w:divBdr>
        <w:top w:val="none" w:sz="0" w:space="0" w:color="auto"/>
        <w:left w:val="none" w:sz="0" w:space="0" w:color="auto"/>
        <w:bottom w:val="none" w:sz="0" w:space="0" w:color="auto"/>
        <w:right w:val="none" w:sz="0" w:space="0" w:color="auto"/>
      </w:divBdr>
    </w:div>
    <w:div w:id="114446525">
      <w:bodyDiv w:val="1"/>
      <w:marLeft w:val="0"/>
      <w:marRight w:val="0"/>
      <w:marTop w:val="0"/>
      <w:marBottom w:val="0"/>
      <w:divBdr>
        <w:top w:val="none" w:sz="0" w:space="0" w:color="auto"/>
        <w:left w:val="none" w:sz="0" w:space="0" w:color="auto"/>
        <w:bottom w:val="none" w:sz="0" w:space="0" w:color="auto"/>
        <w:right w:val="none" w:sz="0" w:space="0" w:color="auto"/>
      </w:divBdr>
    </w:div>
    <w:div w:id="601035235">
      <w:bodyDiv w:val="1"/>
      <w:marLeft w:val="0"/>
      <w:marRight w:val="0"/>
      <w:marTop w:val="0"/>
      <w:marBottom w:val="0"/>
      <w:divBdr>
        <w:top w:val="none" w:sz="0" w:space="0" w:color="auto"/>
        <w:left w:val="none" w:sz="0" w:space="0" w:color="auto"/>
        <w:bottom w:val="none" w:sz="0" w:space="0" w:color="auto"/>
        <w:right w:val="none" w:sz="0" w:space="0" w:color="auto"/>
      </w:divBdr>
    </w:div>
    <w:div w:id="1158572322">
      <w:bodyDiv w:val="1"/>
      <w:marLeft w:val="0"/>
      <w:marRight w:val="0"/>
      <w:marTop w:val="0"/>
      <w:marBottom w:val="0"/>
      <w:divBdr>
        <w:top w:val="none" w:sz="0" w:space="0" w:color="auto"/>
        <w:left w:val="none" w:sz="0" w:space="0" w:color="auto"/>
        <w:bottom w:val="none" w:sz="0" w:space="0" w:color="auto"/>
        <w:right w:val="none" w:sz="0" w:space="0" w:color="auto"/>
      </w:divBdr>
    </w:div>
    <w:div w:id="1194541324">
      <w:bodyDiv w:val="1"/>
      <w:marLeft w:val="0"/>
      <w:marRight w:val="0"/>
      <w:marTop w:val="0"/>
      <w:marBottom w:val="0"/>
      <w:divBdr>
        <w:top w:val="none" w:sz="0" w:space="0" w:color="auto"/>
        <w:left w:val="none" w:sz="0" w:space="0" w:color="auto"/>
        <w:bottom w:val="none" w:sz="0" w:space="0" w:color="auto"/>
        <w:right w:val="none" w:sz="0" w:space="0" w:color="auto"/>
      </w:divBdr>
    </w:div>
    <w:div w:id="197062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yperlink" Target="https://governor.wa.gov/sites/default/files/exe_order/18-03%20-%20Workers%20Rights%20%28tmp%29.pdf"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REQUEST FOR qualifications and quotations (RFQQ) FOR industrial insurance investment consulting services      RFqq #xx-xx</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A97246C7D58F4FA8830FDE9DF96B56" ma:contentTypeVersion="4" ma:contentTypeDescription="Create a new document." ma:contentTypeScope="" ma:versionID="aa763364ffee3342ede2dc3984657453">
  <xsd:schema xmlns:xsd="http://www.w3.org/2001/XMLSchema" xmlns:xs="http://www.w3.org/2001/XMLSchema" xmlns:p="http://schemas.microsoft.com/office/2006/metadata/properties" xmlns:ns2="3291fa0f-a472-49b9-bc54-9a9c7283bfef" targetNamespace="http://schemas.microsoft.com/office/2006/metadata/properties" ma:root="true" ma:fieldsID="916c9642f647d29c790e122e91b82d9d" ns2:_="">
    <xsd:import namespace="3291fa0f-a472-49b9-bc54-9a9c7283bfe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1fa0f-a472-49b9-bc54-9a9c7283bf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7595192-EE77-4AA3-A3B6-2592ED5B24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1fa0f-a472-49b9-bc54-9a9c7283b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1B0E0-793E-4DA4-A213-A726799FD7CF}">
  <ds:schemaRefs>
    <ds:schemaRef ds:uri="http://schemas.openxmlformats.org/officeDocument/2006/bibliography"/>
  </ds:schemaRefs>
</ds:datastoreItem>
</file>

<file path=customXml/itemProps4.xml><?xml version="1.0" encoding="utf-8"?>
<ds:datastoreItem xmlns:ds="http://schemas.openxmlformats.org/officeDocument/2006/customXml" ds:itemID="{1D89C288-B2A2-4FFE-B574-E6A864B79B6E}">
  <ds:schemaRefs>
    <ds:schemaRef ds:uri="http://schemas.microsoft.com/sharepoint/v3/contenttype/forms"/>
  </ds:schemaRefs>
</ds:datastoreItem>
</file>

<file path=customXml/itemProps5.xml><?xml version="1.0" encoding="utf-8"?>
<ds:datastoreItem xmlns:ds="http://schemas.openxmlformats.org/officeDocument/2006/customXml" ds:itemID="{9424949E-9A5C-4E76-8B7F-5C340BAD364C}">
  <ds:schemaRefs>
    <ds:schemaRef ds:uri="http://purl.org/dc/dcmitype/"/>
    <ds:schemaRef ds:uri="http://www.w3.org/XML/1998/namespace"/>
    <ds:schemaRef ds:uri="http://purl.org/dc/terms/"/>
    <ds:schemaRef ds:uri="http://purl.org/dc/elements/1.1/"/>
    <ds:schemaRef ds:uri="http://schemas.microsoft.com/office/2006/metadata/properties"/>
    <ds:schemaRef ds:uri="3291fa0f-a472-49b9-bc54-9a9c7283bfef"/>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2020 Cash Overlay Manager Search RFP</dc:title>
  <dc:subject/>
  <dc:creator>AL;Updated 2021 Search</dc:creator>
  <keywords>Cash Overlay Search</keywords>
  <dc:description/>
  <lastModifiedBy>Naillon, Angie (SIB)</lastModifiedBy>
  <revision>30</revision>
  <dcterms:created xsi:type="dcterms:W3CDTF">2024-04-03T19:07:00.0000000Z</dcterms:created>
  <dcterms:modified xsi:type="dcterms:W3CDTF">2025-04-01T19:22:34.7526594Z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0x0101009BA97246C7D58F4FA8830FDE9DF96B56</vt:lpwstr>
  </property>
</Properties>
</file>